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C76" w:rsidRPr="00210AF9" w:rsidRDefault="00E90C76" w:rsidP="00E90C76">
      <w:pPr>
        <w:adjustRightInd w:val="0"/>
        <w:snapToGrid w:val="0"/>
        <w:jc w:val="center"/>
        <w:rPr>
          <w:rFonts w:ascii="彩虹粗仿宋" w:eastAsia="彩虹粗仿宋" w:hAnsi="宋体" w:cs="Arial"/>
          <w:sz w:val="24"/>
        </w:rPr>
      </w:pPr>
    </w:p>
    <w:p w:rsidR="00E90C76" w:rsidRPr="00210AF9" w:rsidRDefault="00E90C76" w:rsidP="00E90C76">
      <w:pPr>
        <w:adjustRightInd w:val="0"/>
        <w:snapToGrid w:val="0"/>
        <w:jc w:val="center"/>
        <w:rPr>
          <w:rFonts w:ascii="彩虹粗仿宋" w:eastAsia="彩虹粗仿宋" w:hAnsi="宋体" w:cs="Arial"/>
          <w:sz w:val="24"/>
        </w:rPr>
      </w:pPr>
    </w:p>
    <w:p w:rsidR="00E90C76" w:rsidRPr="00210AF9" w:rsidRDefault="00E90C76" w:rsidP="00E90C76">
      <w:pPr>
        <w:adjustRightInd w:val="0"/>
        <w:snapToGrid w:val="0"/>
        <w:jc w:val="center"/>
        <w:rPr>
          <w:rFonts w:ascii="彩虹粗仿宋" w:eastAsia="彩虹粗仿宋" w:hAnsi="宋体" w:cs="Arial"/>
          <w:sz w:val="24"/>
        </w:rPr>
      </w:pPr>
    </w:p>
    <w:p w:rsidR="00E90C76" w:rsidRPr="00210AF9" w:rsidRDefault="00E90C76" w:rsidP="00E90C76">
      <w:pPr>
        <w:adjustRightInd w:val="0"/>
        <w:snapToGrid w:val="0"/>
        <w:jc w:val="center"/>
        <w:rPr>
          <w:rFonts w:ascii="彩虹粗仿宋" w:eastAsia="彩虹粗仿宋" w:hAnsi="宋体" w:cs="Arial"/>
          <w:sz w:val="24"/>
        </w:rPr>
      </w:pPr>
    </w:p>
    <w:p w:rsidR="00E90C76" w:rsidRPr="00210AF9" w:rsidRDefault="00E90C76" w:rsidP="00E90C76">
      <w:pPr>
        <w:adjustRightInd w:val="0"/>
        <w:snapToGrid w:val="0"/>
        <w:jc w:val="center"/>
        <w:rPr>
          <w:rFonts w:ascii="彩虹粗仿宋" w:eastAsia="彩虹粗仿宋" w:hAnsi="宋体" w:cs="Arial"/>
          <w:sz w:val="24"/>
        </w:rPr>
      </w:pPr>
    </w:p>
    <w:p w:rsidR="00E90C76" w:rsidRPr="00210AF9" w:rsidRDefault="00E90C76" w:rsidP="00E90C76">
      <w:pPr>
        <w:adjustRightInd w:val="0"/>
        <w:snapToGrid w:val="0"/>
        <w:jc w:val="center"/>
        <w:rPr>
          <w:rFonts w:ascii="彩虹粗仿宋" w:eastAsia="彩虹粗仿宋" w:hAnsi="宋体" w:cs="Arial"/>
          <w:sz w:val="24"/>
        </w:rPr>
      </w:pPr>
    </w:p>
    <w:p w:rsidR="00E90C76" w:rsidRPr="00210AF9" w:rsidRDefault="00E90C76" w:rsidP="00E90C76">
      <w:pPr>
        <w:adjustRightInd w:val="0"/>
        <w:snapToGrid w:val="0"/>
        <w:jc w:val="center"/>
        <w:rPr>
          <w:rFonts w:ascii="彩虹粗仿宋" w:eastAsia="彩虹粗仿宋" w:hAnsi="宋体" w:cs="Arial"/>
          <w:sz w:val="24"/>
        </w:rPr>
      </w:pPr>
    </w:p>
    <w:p w:rsidR="00E90C76" w:rsidRPr="00210AF9" w:rsidRDefault="00E90C76" w:rsidP="00E90C76">
      <w:pPr>
        <w:adjustRightInd w:val="0"/>
        <w:snapToGrid w:val="0"/>
        <w:jc w:val="center"/>
        <w:rPr>
          <w:rFonts w:ascii="彩虹粗仿宋" w:eastAsia="彩虹粗仿宋" w:hAnsi="宋体" w:cs="Arial"/>
          <w:sz w:val="24"/>
        </w:rPr>
      </w:pPr>
    </w:p>
    <w:p w:rsidR="00E90C76" w:rsidRPr="00210AF9" w:rsidRDefault="00E90C76" w:rsidP="00E90C76">
      <w:pPr>
        <w:adjustRightInd w:val="0"/>
        <w:snapToGrid w:val="0"/>
        <w:jc w:val="center"/>
        <w:rPr>
          <w:rFonts w:ascii="彩虹粗仿宋" w:eastAsia="彩虹粗仿宋" w:hAnsi="宋体" w:cs="Arial"/>
          <w:sz w:val="24"/>
        </w:rPr>
      </w:pPr>
    </w:p>
    <w:p w:rsidR="00E90C76" w:rsidRPr="00210AF9" w:rsidRDefault="00E90C76" w:rsidP="00E90C76">
      <w:pPr>
        <w:adjustRightInd w:val="0"/>
        <w:snapToGrid w:val="0"/>
        <w:jc w:val="center"/>
        <w:rPr>
          <w:rFonts w:ascii="彩虹粗仿宋" w:eastAsia="彩虹粗仿宋" w:hAnsi="宋体" w:cs="Arial"/>
          <w:sz w:val="24"/>
        </w:rPr>
      </w:pPr>
    </w:p>
    <w:p w:rsidR="00E90C76" w:rsidRPr="00210AF9" w:rsidRDefault="00E90C76" w:rsidP="00E90C76">
      <w:pPr>
        <w:adjustRightInd w:val="0"/>
        <w:snapToGrid w:val="0"/>
        <w:jc w:val="center"/>
        <w:rPr>
          <w:rFonts w:ascii="彩虹粗仿宋" w:eastAsia="彩虹粗仿宋" w:hAnsi="宋体" w:cs="Arial"/>
          <w:sz w:val="24"/>
        </w:rPr>
      </w:pPr>
    </w:p>
    <w:p w:rsidR="00E90C76" w:rsidRPr="00210AF9" w:rsidRDefault="002529A4" w:rsidP="00E90C76">
      <w:pPr>
        <w:adjustRightInd w:val="0"/>
        <w:snapToGrid w:val="0"/>
        <w:jc w:val="center"/>
        <w:rPr>
          <w:rFonts w:ascii="彩虹粗仿宋" w:eastAsia="彩虹粗仿宋" w:hAnsi="宋体" w:cs="Arial"/>
          <w:b/>
          <w:sz w:val="44"/>
        </w:rPr>
      </w:pPr>
      <w:r w:rsidRPr="00210AF9">
        <w:rPr>
          <w:rFonts w:ascii="彩虹粗仿宋" w:eastAsia="彩虹粗仿宋" w:hAnsi="宋体" w:cs="Arial" w:hint="eastAsia"/>
          <w:b/>
          <w:sz w:val="44"/>
        </w:rPr>
        <w:t>中欧养老产业混合型</w:t>
      </w:r>
      <w:r w:rsidR="00E90C76" w:rsidRPr="00210AF9">
        <w:rPr>
          <w:rFonts w:ascii="彩虹粗仿宋" w:eastAsia="彩虹粗仿宋" w:hAnsi="宋体" w:cs="Arial" w:hint="eastAsia"/>
          <w:b/>
          <w:sz w:val="44"/>
        </w:rPr>
        <w:t>证券投资基金</w:t>
      </w:r>
    </w:p>
    <w:p w:rsidR="00E90C76" w:rsidRPr="00210AF9" w:rsidRDefault="00E90C76" w:rsidP="00E90C76">
      <w:pPr>
        <w:adjustRightInd w:val="0"/>
        <w:snapToGrid w:val="0"/>
        <w:jc w:val="center"/>
        <w:rPr>
          <w:rFonts w:ascii="彩虹粗仿宋" w:eastAsia="彩虹粗仿宋" w:hAnsi="宋体" w:cs="Arial"/>
          <w:b/>
          <w:sz w:val="44"/>
        </w:rPr>
      </w:pPr>
      <w:r w:rsidRPr="00210AF9">
        <w:rPr>
          <w:rFonts w:ascii="彩虹粗仿宋" w:eastAsia="彩虹粗仿宋" w:hAnsi="宋体" w:cs="Arial" w:hint="eastAsia"/>
          <w:b/>
          <w:sz w:val="44"/>
        </w:rPr>
        <w:t>托管协议</w:t>
      </w: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D5272B">
      <w:pPr>
        <w:adjustRightInd w:val="0"/>
        <w:snapToGrid w:val="0"/>
        <w:jc w:val="center"/>
        <w:outlineLvl w:val="0"/>
        <w:rPr>
          <w:rFonts w:ascii="彩虹粗仿宋" w:eastAsia="彩虹粗仿宋" w:hAnsi="宋体" w:cs="Arial"/>
          <w:b/>
          <w:bCs/>
          <w:sz w:val="28"/>
        </w:rPr>
      </w:pPr>
      <w:r w:rsidRPr="00210AF9">
        <w:rPr>
          <w:rFonts w:ascii="彩虹粗仿宋" w:eastAsia="彩虹粗仿宋" w:hAnsi="宋体" w:cs="Arial" w:hint="eastAsia"/>
          <w:b/>
          <w:bCs/>
          <w:sz w:val="28"/>
        </w:rPr>
        <w:t>基金管理人：</w:t>
      </w:r>
      <w:r w:rsidR="002529A4" w:rsidRPr="00210AF9">
        <w:rPr>
          <w:rFonts w:ascii="彩虹粗仿宋" w:eastAsia="彩虹粗仿宋" w:hAnsi="宋体" w:cs="Arial" w:hint="eastAsia"/>
          <w:b/>
          <w:bCs/>
          <w:sz w:val="28"/>
        </w:rPr>
        <w:t>中欧</w:t>
      </w:r>
      <w:r w:rsidRPr="00210AF9">
        <w:rPr>
          <w:rFonts w:ascii="彩虹粗仿宋" w:eastAsia="彩虹粗仿宋" w:hAnsi="宋体" w:cs="Arial" w:hint="eastAsia"/>
          <w:b/>
          <w:bCs/>
          <w:sz w:val="28"/>
        </w:rPr>
        <w:t>基金管理有限公司</w:t>
      </w:r>
    </w:p>
    <w:p w:rsidR="00E90C76" w:rsidRPr="00210AF9" w:rsidRDefault="00D5272B" w:rsidP="00D5272B">
      <w:pPr>
        <w:adjustRightInd w:val="0"/>
        <w:snapToGrid w:val="0"/>
        <w:jc w:val="center"/>
        <w:outlineLvl w:val="0"/>
        <w:rPr>
          <w:rFonts w:ascii="彩虹粗仿宋" w:eastAsia="彩虹粗仿宋" w:hAnsi="宋体" w:cs="Arial"/>
          <w:b/>
          <w:bCs/>
          <w:sz w:val="28"/>
        </w:rPr>
      </w:pPr>
      <w:r w:rsidRPr="00210AF9">
        <w:rPr>
          <w:rFonts w:ascii="彩虹粗仿宋" w:eastAsia="彩虹粗仿宋" w:hAnsi="宋体" w:cs="Arial"/>
          <w:b/>
          <w:bCs/>
          <w:sz w:val="28"/>
        </w:rPr>
        <w:t xml:space="preserve">    </w:t>
      </w:r>
      <w:r w:rsidR="00E90C76" w:rsidRPr="00210AF9">
        <w:rPr>
          <w:rFonts w:ascii="彩虹粗仿宋" w:eastAsia="彩虹粗仿宋" w:hAnsi="宋体" w:cs="Arial" w:hint="eastAsia"/>
          <w:b/>
          <w:bCs/>
          <w:sz w:val="28"/>
        </w:rPr>
        <w:t>基金托管人：中国建设银行股份有限公司</w:t>
      </w: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E90C76">
      <w:pPr>
        <w:adjustRightInd w:val="0"/>
        <w:snapToGrid w:val="0"/>
        <w:jc w:val="center"/>
        <w:outlineLvl w:val="0"/>
        <w:rPr>
          <w:rFonts w:ascii="彩虹粗仿宋" w:eastAsia="彩虹粗仿宋" w:hAnsi="宋体" w:cs="Arial"/>
          <w:sz w:val="24"/>
        </w:rPr>
      </w:pPr>
    </w:p>
    <w:p w:rsidR="00E90C76" w:rsidRPr="00210AF9" w:rsidRDefault="00E90C76" w:rsidP="00E90C76">
      <w:pPr>
        <w:adjustRightInd w:val="0"/>
        <w:snapToGrid w:val="0"/>
        <w:outlineLvl w:val="0"/>
        <w:rPr>
          <w:rFonts w:ascii="彩虹粗仿宋" w:eastAsia="彩虹粗仿宋" w:hAnsi="宋体" w:cs="Arial"/>
          <w:sz w:val="24"/>
        </w:rPr>
      </w:pPr>
      <w:r w:rsidRPr="00210AF9">
        <w:rPr>
          <w:rFonts w:ascii="彩虹粗仿宋" w:eastAsia="彩虹粗仿宋" w:hAnsi="宋体" w:cs="Arial"/>
          <w:sz w:val="24"/>
        </w:rPr>
        <w:t xml:space="preserve">                          </w:t>
      </w:r>
      <w:r w:rsidR="00475FB7">
        <w:rPr>
          <w:rFonts w:ascii="彩虹粗仿宋" w:eastAsia="彩虹粗仿宋" w:hAnsi="宋体" w:cs="Arial" w:hint="eastAsia"/>
          <w:sz w:val="24"/>
        </w:rPr>
        <w:t>二零一六年三月</w:t>
      </w:r>
    </w:p>
    <w:p w:rsidR="00E90C76" w:rsidRPr="00210AF9" w:rsidRDefault="00E90C76" w:rsidP="00E90C76">
      <w:pPr>
        <w:adjustRightInd w:val="0"/>
        <w:snapToGrid w:val="0"/>
        <w:jc w:val="center"/>
        <w:rPr>
          <w:rFonts w:ascii="彩虹粗仿宋" w:eastAsia="彩虹粗仿宋" w:hAnsi="宋体" w:cs="Arial"/>
          <w:bCs/>
          <w:sz w:val="24"/>
        </w:rPr>
        <w:sectPr w:rsidR="00E90C76" w:rsidRPr="00210AF9">
          <w:footerReference w:type="even" r:id="rId9"/>
          <w:footerReference w:type="default" r:id="rId10"/>
          <w:pgSz w:w="11906" w:h="16838" w:code="9"/>
          <w:pgMar w:top="1418" w:right="1701" w:bottom="1418" w:left="1701" w:header="851" w:footer="992" w:gutter="0"/>
          <w:cols w:space="425"/>
          <w:docGrid w:type="lines" w:linePitch="312"/>
        </w:sectPr>
      </w:pPr>
    </w:p>
    <w:p w:rsidR="00E90C76" w:rsidRPr="00210AF9" w:rsidRDefault="00E90C76" w:rsidP="00E90C76">
      <w:pPr>
        <w:jc w:val="center"/>
        <w:rPr>
          <w:rFonts w:ascii="彩虹粗仿宋" w:eastAsia="彩虹粗仿宋"/>
          <w:b/>
          <w:bCs/>
          <w:sz w:val="30"/>
        </w:rPr>
      </w:pPr>
      <w:r w:rsidRPr="00210AF9">
        <w:rPr>
          <w:rFonts w:ascii="彩虹粗仿宋" w:eastAsia="彩虹粗仿宋" w:hint="eastAsia"/>
          <w:b/>
          <w:bCs/>
          <w:sz w:val="30"/>
        </w:rPr>
        <w:lastRenderedPageBreak/>
        <w:t>目</w:t>
      </w:r>
      <w:r w:rsidRPr="00210AF9">
        <w:rPr>
          <w:rFonts w:ascii="彩虹粗仿宋" w:eastAsia="彩虹粗仿宋"/>
          <w:b/>
          <w:bCs/>
          <w:sz w:val="30"/>
        </w:rPr>
        <w:t xml:space="preserve">    </w:t>
      </w:r>
      <w:r w:rsidRPr="00210AF9">
        <w:rPr>
          <w:rFonts w:ascii="彩虹粗仿宋" w:eastAsia="彩虹粗仿宋" w:hint="eastAsia"/>
          <w:b/>
          <w:bCs/>
          <w:sz w:val="30"/>
        </w:rPr>
        <w:t>录</w:t>
      </w:r>
    </w:p>
    <w:p w:rsidR="00E90C76" w:rsidRPr="00210AF9" w:rsidRDefault="009C02F2" w:rsidP="00E90C76">
      <w:pPr>
        <w:pStyle w:val="21"/>
        <w:tabs>
          <w:tab w:val="right" w:leader="dot" w:pos="8494"/>
        </w:tabs>
        <w:rPr>
          <w:rFonts w:ascii="彩虹粗仿宋" w:eastAsia="彩虹粗仿宋" w:hAnsi="宋体"/>
          <w:noProof/>
          <w:sz w:val="28"/>
        </w:rPr>
      </w:pPr>
      <w:r w:rsidRPr="00210AF9">
        <w:rPr>
          <w:rFonts w:ascii="彩虹粗仿宋" w:eastAsia="彩虹粗仿宋" w:hAnsi="宋体" w:hint="eastAsia"/>
          <w:sz w:val="28"/>
        </w:rPr>
        <w:fldChar w:fldCharType="begin"/>
      </w:r>
      <w:r w:rsidR="00E90C76" w:rsidRPr="00210AF9">
        <w:rPr>
          <w:rFonts w:ascii="彩虹粗仿宋" w:eastAsia="彩虹粗仿宋" w:hAnsi="宋体"/>
          <w:sz w:val="28"/>
        </w:rPr>
        <w:instrText xml:space="preserve"> TOC \o "1-2" \h \z </w:instrText>
      </w:r>
      <w:r w:rsidRPr="00210AF9">
        <w:rPr>
          <w:rFonts w:ascii="彩虹粗仿宋" w:eastAsia="彩虹粗仿宋" w:hAnsi="宋体" w:hint="eastAsia"/>
          <w:sz w:val="28"/>
        </w:rPr>
        <w:fldChar w:fldCharType="separate"/>
      </w:r>
      <w:hyperlink w:anchor="_Toc124325885" w:history="1">
        <w:r w:rsidR="00E90C76" w:rsidRPr="00210AF9">
          <w:rPr>
            <w:rStyle w:val="a9"/>
            <w:rFonts w:ascii="彩虹粗仿宋" w:eastAsia="彩虹粗仿宋" w:hAnsi="宋体" w:hint="eastAsia"/>
            <w:noProof/>
            <w:sz w:val="28"/>
            <w:szCs w:val="32"/>
          </w:rPr>
          <w:t>一、基金托管协议当事人</w:t>
        </w:r>
        <w:r w:rsidR="00E90C76" w:rsidRPr="00210AF9">
          <w:rPr>
            <w:rFonts w:ascii="彩虹粗仿宋" w:eastAsia="彩虹粗仿宋" w:hAnsi="宋体"/>
            <w:noProof/>
            <w:webHidden/>
            <w:sz w:val="28"/>
          </w:rPr>
          <w:tab/>
        </w:r>
        <w:r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_Toc124325885 \h </w:instrText>
        </w:r>
        <w:r w:rsidRPr="00210AF9">
          <w:rPr>
            <w:rFonts w:ascii="彩虹粗仿宋" w:eastAsia="彩虹粗仿宋" w:hAnsi="宋体" w:hint="eastAsia"/>
            <w:noProof/>
            <w:webHidden/>
            <w:sz w:val="28"/>
          </w:rPr>
        </w:r>
        <w:r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3</w:t>
        </w:r>
        <w:r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886" w:history="1">
        <w:r w:rsidR="00E90C76" w:rsidRPr="00210AF9">
          <w:rPr>
            <w:rStyle w:val="a9"/>
            <w:rFonts w:ascii="彩虹粗仿宋" w:eastAsia="彩虹粗仿宋" w:hAnsi="宋体" w:hint="eastAsia"/>
            <w:noProof/>
            <w:sz w:val="28"/>
            <w:szCs w:val="32"/>
          </w:rPr>
          <w:t>二、基金托管协议的依据、目的和原则</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_Toc124325886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4</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887" w:history="1">
        <w:r w:rsidR="00E90C76" w:rsidRPr="00210AF9">
          <w:rPr>
            <w:rStyle w:val="a9"/>
            <w:rFonts w:ascii="彩虹粗仿宋" w:eastAsia="彩虹粗仿宋" w:hAnsi="宋体" w:hint="eastAsia"/>
            <w:noProof/>
            <w:sz w:val="28"/>
            <w:szCs w:val="32"/>
          </w:rPr>
          <w:t>三、基金托管人对基金管理人的业务监督和核查</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_Toc124325887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4</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888" w:history="1">
        <w:r w:rsidR="00E90C76" w:rsidRPr="00210AF9">
          <w:rPr>
            <w:rStyle w:val="a9"/>
            <w:rFonts w:ascii="彩虹粗仿宋" w:eastAsia="彩虹粗仿宋" w:hAnsi="宋体" w:hint="eastAsia"/>
            <w:noProof/>
            <w:sz w:val="28"/>
            <w:szCs w:val="32"/>
          </w:rPr>
          <w:t>四、基金管理人对基金托管人的业务核查</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_Toc124325888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9</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889" w:history="1">
        <w:r w:rsidR="00E90C76" w:rsidRPr="00210AF9">
          <w:rPr>
            <w:rStyle w:val="a9"/>
            <w:rFonts w:ascii="彩虹粗仿宋" w:eastAsia="彩虹粗仿宋" w:hAnsi="宋体" w:hint="eastAsia"/>
            <w:noProof/>
            <w:sz w:val="28"/>
            <w:szCs w:val="32"/>
          </w:rPr>
          <w:t>五、基金财产的保管</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_Toc124325889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10</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890" w:history="1">
        <w:r w:rsidR="00E90C76" w:rsidRPr="00210AF9">
          <w:rPr>
            <w:rStyle w:val="a9"/>
            <w:rFonts w:ascii="彩虹粗仿宋" w:eastAsia="彩虹粗仿宋" w:hAnsi="宋体" w:hint="eastAsia"/>
            <w:noProof/>
            <w:sz w:val="28"/>
            <w:szCs w:val="32"/>
          </w:rPr>
          <w:t>六、指令的发送、确认及执行</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_Toc124325890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12</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891" w:history="1">
        <w:r w:rsidR="00E90C76" w:rsidRPr="00210AF9">
          <w:rPr>
            <w:rStyle w:val="a9"/>
            <w:rFonts w:ascii="彩虹粗仿宋" w:eastAsia="彩虹粗仿宋" w:hAnsi="宋体" w:hint="eastAsia"/>
            <w:noProof/>
            <w:sz w:val="28"/>
            <w:szCs w:val="32"/>
          </w:rPr>
          <w:t>七、交易及清算交收安排</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_Toc124325891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14</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892" w:history="1">
        <w:r w:rsidR="00E90C76" w:rsidRPr="00210AF9">
          <w:rPr>
            <w:rStyle w:val="a9"/>
            <w:rFonts w:ascii="彩虹粗仿宋" w:eastAsia="彩虹粗仿宋" w:hAnsi="宋体" w:hint="eastAsia"/>
            <w:noProof/>
            <w:sz w:val="28"/>
            <w:szCs w:val="32"/>
          </w:rPr>
          <w:t>八、基金资产净值计算和会计核算</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_Toc124325892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17</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893" w:history="1">
        <w:r w:rsidR="00E90C76" w:rsidRPr="00210AF9">
          <w:rPr>
            <w:rStyle w:val="a9"/>
            <w:rFonts w:ascii="彩虹粗仿宋" w:eastAsia="彩虹粗仿宋" w:hAnsi="宋体" w:hint="eastAsia"/>
            <w:noProof/>
            <w:sz w:val="28"/>
            <w:szCs w:val="32"/>
          </w:rPr>
          <w:t>九、基金收益分配</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_Toc124325893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20</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894" w:history="1">
        <w:r w:rsidR="00E90C76" w:rsidRPr="00210AF9">
          <w:rPr>
            <w:rStyle w:val="a9"/>
            <w:rFonts w:ascii="彩虹粗仿宋" w:eastAsia="彩虹粗仿宋" w:hAnsi="宋体" w:hint="eastAsia"/>
            <w:noProof/>
            <w:sz w:val="28"/>
            <w:szCs w:val="32"/>
          </w:rPr>
          <w:t>十、基金信息披露</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_Toc124325894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21</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895" w:history="1">
        <w:r w:rsidR="00E90C76" w:rsidRPr="00210AF9">
          <w:rPr>
            <w:rStyle w:val="a9"/>
            <w:rFonts w:ascii="彩虹粗仿宋" w:eastAsia="彩虹粗仿宋" w:hAnsi="宋体" w:hint="eastAsia"/>
            <w:noProof/>
            <w:sz w:val="28"/>
            <w:szCs w:val="32"/>
          </w:rPr>
          <w:t>十一、基金费用</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_Toc124325895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22</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896" w:history="1">
        <w:r w:rsidR="00E90C76" w:rsidRPr="00210AF9">
          <w:rPr>
            <w:rStyle w:val="a9"/>
            <w:rFonts w:ascii="彩虹粗仿宋" w:eastAsia="彩虹粗仿宋" w:hAnsi="宋体" w:hint="eastAsia"/>
            <w:noProof/>
            <w:sz w:val="28"/>
            <w:szCs w:val="32"/>
          </w:rPr>
          <w:t>十二、基金份额持有人名册的保管</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_Toc124325896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23</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897" w:history="1">
        <w:r w:rsidR="00E90C76" w:rsidRPr="00210AF9">
          <w:rPr>
            <w:rStyle w:val="a9"/>
            <w:rFonts w:ascii="彩虹粗仿宋" w:eastAsia="彩虹粗仿宋" w:hAnsi="宋体" w:hint="eastAsia"/>
            <w:noProof/>
            <w:sz w:val="28"/>
            <w:szCs w:val="32"/>
          </w:rPr>
          <w:t>十三、基金有关文件档案的保存</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_Toc124325897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23</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898" w:history="1">
        <w:r w:rsidR="00E90C76" w:rsidRPr="00210AF9">
          <w:rPr>
            <w:rStyle w:val="a9"/>
            <w:rFonts w:ascii="彩虹粗仿宋" w:eastAsia="彩虹粗仿宋" w:hAnsi="宋体" w:hint="eastAsia"/>
            <w:noProof/>
            <w:sz w:val="28"/>
            <w:szCs w:val="32"/>
          </w:rPr>
          <w:t>十四、基金管理人和基金托管人的更换</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_Toc124325898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24</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899" w:history="1">
        <w:r w:rsidR="00E90C76" w:rsidRPr="00210AF9">
          <w:rPr>
            <w:rStyle w:val="a9"/>
            <w:rFonts w:ascii="彩虹粗仿宋" w:eastAsia="彩虹粗仿宋" w:hAnsi="宋体" w:hint="eastAsia"/>
            <w:noProof/>
            <w:sz w:val="28"/>
            <w:szCs w:val="32"/>
          </w:rPr>
          <w:t>十五、禁止行为</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_Toc124325899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25</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900" w:history="1">
        <w:r w:rsidR="00E90C76" w:rsidRPr="00210AF9">
          <w:rPr>
            <w:rStyle w:val="a9"/>
            <w:rFonts w:ascii="彩虹粗仿宋" w:eastAsia="彩虹粗仿宋" w:hAnsi="宋体" w:hint="eastAsia"/>
            <w:noProof/>
            <w:sz w:val="28"/>
            <w:szCs w:val="32"/>
          </w:rPr>
          <w:t>十六、托管协议的变更、终止与基金财产的清算</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_Toc124325900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26</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901" w:history="1">
        <w:r w:rsidR="00E90C76" w:rsidRPr="00210AF9">
          <w:rPr>
            <w:rStyle w:val="a9"/>
            <w:rFonts w:ascii="彩虹粗仿宋" w:eastAsia="彩虹粗仿宋" w:hAnsi="宋体" w:hint="eastAsia"/>
            <w:noProof/>
            <w:sz w:val="28"/>
            <w:szCs w:val="32"/>
          </w:rPr>
          <w:t>十七、违约责任</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_Toc124325901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27</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902" w:history="1">
        <w:r w:rsidR="00E90C76" w:rsidRPr="00210AF9">
          <w:rPr>
            <w:rStyle w:val="a9"/>
            <w:rFonts w:ascii="彩虹粗仿宋" w:eastAsia="彩虹粗仿宋" w:hAnsi="宋体" w:hint="eastAsia"/>
            <w:noProof/>
            <w:sz w:val="28"/>
            <w:szCs w:val="32"/>
          </w:rPr>
          <w:t>十八、争议解决方式</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_Toc124325902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28</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903" w:history="1">
        <w:r w:rsidR="00E90C76" w:rsidRPr="00210AF9">
          <w:rPr>
            <w:rStyle w:val="a9"/>
            <w:rFonts w:ascii="彩虹粗仿宋" w:eastAsia="彩虹粗仿宋" w:hAnsi="宋体" w:hint="eastAsia"/>
            <w:noProof/>
            <w:sz w:val="28"/>
            <w:szCs w:val="32"/>
          </w:rPr>
          <w:t>十九、托管协议的效力</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_Toc124325903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28</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904" w:history="1">
        <w:r w:rsidR="00E90C76" w:rsidRPr="00210AF9">
          <w:rPr>
            <w:rStyle w:val="a9"/>
            <w:rFonts w:ascii="彩虹粗仿宋" w:eastAsia="彩虹粗仿宋" w:hAnsi="宋体" w:hint="eastAsia"/>
            <w:noProof/>
            <w:sz w:val="28"/>
            <w:szCs w:val="32"/>
          </w:rPr>
          <w:t>二十、其他事项</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_Toc124325904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28</w:t>
        </w:r>
        <w:r w:rsidR="009C02F2" w:rsidRPr="00210AF9">
          <w:rPr>
            <w:rFonts w:ascii="彩虹粗仿宋" w:eastAsia="彩虹粗仿宋" w:hAnsi="宋体" w:hint="eastAsia"/>
            <w:noProof/>
            <w:webHidden/>
            <w:sz w:val="28"/>
          </w:rPr>
          <w:fldChar w:fldCharType="end"/>
        </w:r>
      </w:hyperlink>
    </w:p>
    <w:p w:rsidR="00E90C76" w:rsidRPr="00210AF9" w:rsidRDefault="005458D3" w:rsidP="00E90C76">
      <w:pPr>
        <w:pStyle w:val="21"/>
        <w:tabs>
          <w:tab w:val="right" w:leader="dot" w:pos="8494"/>
        </w:tabs>
        <w:rPr>
          <w:rFonts w:ascii="彩虹粗仿宋" w:eastAsia="彩虹粗仿宋" w:hAnsi="宋体"/>
          <w:noProof/>
          <w:sz w:val="28"/>
        </w:rPr>
      </w:pPr>
      <w:hyperlink w:anchor="_Toc124325905" w:history="1">
        <w:r w:rsidR="00E90C76" w:rsidRPr="00210AF9">
          <w:rPr>
            <w:rStyle w:val="a9"/>
            <w:rFonts w:ascii="彩虹粗仿宋" w:eastAsia="彩虹粗仿宋" w:hAnsi="宋体" w:hint="eastAsia"/>
            <w:noProof/>
            <w:sz w:val="28"/>
            <w:szCs w:val="32"/>
          </w:rPr>
          <w:t>二十一、托管协议的签订</w:t>
        </w:r>
        <w:r w:rsidR="00E90C76" w:rsidRPr="00210AF9">
          <w:rPr>
            <w:rFonts w:ascii="彩虹粗仿宋" w:eastAsia="彩虹粗仿宋" w:hAnsi="宋体"/>
            <w:noProof/>
            <w:webHidden/>
            <w:sz w:val="28"/>
          </w:rPr>
          <w:tab/>
        </w:r>
        <w:r w:rsidR="009C02F2" w:rsidRPr="00210AF9">
          <w:rPr>
            <w:rFonts w:ascii="彩虹粗仿宋" w:eastAsia="彩虹粗仿宋" w:hAnsi="宋体" w:hint="eastAsia"/>
            <w:noProof/>
            <w:webHidden/>
            <w:sz w:val="28"/>
          </w:rPr>
          <w:fldChar w:fldCharType="begin"/>
        </w:r>
        <w:r w:rsidR="00E90C76" w:rsidRPr="00210AF9">
          <w:rPr>
            <w:rFonts w:ascii="彩虹粗仿宋" w:eastAsia="彩虹粗仿宋" w:hAnsi="宋体"/>
            <w:noProof/>
            <w:webHidden/>
            <w:sz w:val="28"/>
          </w:rPr>
          <w:instrText xml:space="preserve"> PAGEREF _Toc124325905 \h </w:instrText>
        </w:r>
        <w:r w:rsidR="009C02F2" w:rsidRPr="00210AF9">
          <w:rPr>
            <w:rFonts w:ascii="彩虹粗仿宋" w:eastAsia="彩虹粗仿宋" w:hAnsi="宋体" w:hint="eastAsia"/>
            <w:noProof/>
            <w:webHidden/>
            <w:sz w:val="28"/>
          </w:rPr>
        </w:r>
        <w:r w:rsidR="009C02F2" w:rsidRPr="00210AF9">
          <w:rPr>
            <w:rFonts w:ascii="彩虹粗仿宋" w:eastAsia="彩虹粗仿宋" w:hAnsi="宋体" w:hint="eastAsia"/>
            <w:noProof/>
            <w:webHidden/>
            <w:sz w:val="28"/>
          </w:rPr>
          <w:fldChar w:fldCharType="separate"/>
        </w:r>
        <w:r w:rsidR="00D60F70" w:rsidRPr="00210AF9">
          <w:rPr>
            <w:rFonts w:ascii="彩虹粗仿宋" w:eastAsia="彩虹粗仿宋" w:hAnsi="宋体"/>
            <w:noProof/>
            <w:webHidden/>
            <w:sz w:val="28"/>
          </w:rPr>
          <w:t>28</w:t>
        </w:r>
        <w:r w:rsidR="009C02F2" w:rsidRPr="00210AF9">
          <w:rPr>
            <w:rFonts w:ascii="彩虹粗仿宋" w:eastAsia="彩虹粗仿宋" w:hAnsi="宋体" w:hint="eastAsia"/>
            <w:noProof/>
            <w:webHidden/>
            <w:sz w:val="28"/>
          </w:rPr>
          <w:fldChar w:fldCharType="end"/>
        </w:r>
      </w:hyperlink>
    </w:p>
    <w:p w:rsidR="00E90C76" w:rsidRPr="00210AF9" w:rsidRDefault="009C02F2" w:rsidP="00E90C76">
      <w:pPr>
        <w:rPr>
          <w:rFonts w:ascii="彩虹粗仿宋" w:eastAsia="彩虹粗仿宋"/>
          <w:sz w:val="24"/>
        </w:rPr>
      </w:pPr>
      <w:r w:rsidRPr="00210AF9">
        <w:rPr>
          <w:rFonts w:ascii="彩虹粗仿宋" w:eastAsia="彩虹粗仿宋" w:hAnsi="宋体" w:hint="eastAsia"/>
          <w:sz w:val="28"/>
        </w:rPr>
        <w:lastRenderedPageBreak/>
        <w:fldChar w:fldCharType="end"/>
      </w:r>
    </w:p>
    <w:p w:rsidR="00E90C76" w:rsidRPr="00210AF9" w:rsidRDefault="00E90C76" w:rsidP="00E90C76">
      <w:pPr>
        <w:widowControl/>
        <w:adjustRightInd w:val="0"/>
        <w:snapToGrid w:val="0"/>
        <w:ind w:firstLineChars="200" w:firstLine="480"/>
        <w:rPr>
          <w:rFonts w:ascii="彩虹粗仿宋" w:eastAsia="彩虹粗仿宋" w:hAnsi="宋体" w:cs="Arial"/>
          <w:kern w:val="0"/>
          <w:sz w:val="24"/>
        </w:rPr>
      </w:pPr>
      <w:r w:rsidRPr="00210AF9">
        <w:rPr>
          <w:rFonts w:ascii="彩虹粗仿宋" w:eastAsia="彩虹粗仿宋" w:hAnsi="宋体" w:cs="Arial" w:hint="eastAsia"/>
          <w:kern w:val="0"/>
          <w:sz w:val="24"/>
        </w:rPr>
        <w:t>鉴于</w:t>
      </w:r>
      <w:r w:rsidR="00BA3CE1" w:rsidRPr="00210AF9">
        <w:rPr>
          <w:rFonts w:ascii="彩虹粗仿宋" w:eastAsia="彩虹粗仿宋" w:hAnsi="宋体" w:cs="Arial" w:hint="eastAsia"/>
          <w:kern w:val="0"/>
          <w:sz w:val="24"/>
        </w:rPr>
        <w:t>中欧</w:t>
      </w:r>
      <w:r w:rsidRPr="00210AF9">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2529A4" w:rsidRPr="00210AF9">
        <w:rPr>
          <w:rFonts w:ascii="彩虹粗仿宋" w:eastAsia="彩虹粗仿宋" w:hAnsi="宋体" w:cs="Arial" w:hint="eastAsia"/>
          <w:sz w:val="24"/>
        </w:rPr>
        <w:t>中欧养老产业混合型</w:t>
      </w:r>
      <w:r w:rsidRPr="00210AF9">
        <w:rPr>
          <w:rFonts w:ascii="彩虹粗仿宋" w:eastAsia="彩虹粗仿宋" w:hAnsi="宋体" w:cs="Arial" w:hint="eastAsia"/>
          <w:kern w:val="0"/>
          <w:sz w:val="24"/>
        </w:rPr>
        <w:t>证券投资基金；</w:t>
      </w:r>
    </w:p>
    <w:p w:rsidR="00E90C76" w:rsidRPr="00210AF9" w:rsidRDefault="00E90C76" w:rsidP="00E90C76">
      <w:pPr>
        <w:widowControl/>
        <w:adjustRightInd w:val="0"/>
        <w:snapToGrid w:val="0"/>
        <w:ind w:firstLineChars="200" w:firstLine="480"/>
        <w:rPr>
          <w:rFonts w:ascii="彩虹粗仿宋" w:eastAsia="彩虹粗仿宋" w:hAnsi="宋体" w:cs="Arial"/>
          <w:kern w:val="0"/>
          <w:sz w:val="24"/>
        </w:rPr>
      </w:pPr>
      <w:r w:rsidRPr="00210AF9">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90C76" w:rsidRPr="00210AF9" w:rsidRDefault="00E90C76" w:rsidP="00E90C76">
      <w:pPr>
        <w:widowControl/>
        <w:adjustRightInd w:val="0"/>
        <w:snapToGrid w:val="0"/>
        <w:ind w:firstLineChars="200" w:firstLine="480"/>
        <w:rPr>
          <w:rFonts w:ascii="彩虹粗仿宋" w:eastAsia="彩虹粗仿宋" w:hAnsi="宋体" w:cs="Arial"/>
          <w:kern w:val="0"/>
          <w:sz w:val="24"/>
        </w:rPr>
      </w:pPr>
      <w:r w:rsidRPr="00210AF9">
        <w:rPr>
          <w:rFonts w:ascii="彩虹粗仿宋" w:eastAsia="彩虹粗仿宋" w:hAnsi="宋体" w:cs="Arial" w:hint="eastAsia"/>
          <w:kern w:val="0"/>
          <w:sz w:val="24"/>
        </w:rPr>
        <w:t>鉴于</w:t>
      </w:r>
      <w:r w:rsidR="00BA3CE1" w:rsidRPr="00210AF9">
        <w:rPr>
          <w:rFonts w:ascii="彩虹粗仿宋" w:eastAsia="彩虹粗仿宋" w:hAnsi="宋体" w:cs="Arial" w:hint="eastAsia"/>
          <w:kern w:val="0"/>
          <w:sz w:val="24"/>
        </w:rPr>
        <w:t>中欧</w:t>
      </w:r>
      <w:r w:rsidRPr="00210AF9">
        <w:rPr>
          <w:rFonts w:ascii="彩虹粗仿宋" w:eastAsia="彩虹粗仿宋" w:hAnsi="宋体" w:cs="Arial" w:hint="eastAsia"/>
          <w:kern w:val="0"/>
          <w:sz w:val="24"/>
        </w:rPr>
        <w:t>基金管理有限公司拟担任</w:t>
      </w:r>
      <w:r w:rsidR="002529A4" w:rsidRPr="00210AF9">
        <w:rPr>
          <w:rFonts w:ascii="彩虹粗仿宋" w:eastAsia="彩虹粗仿宋" w:hAnsi="宋体" w:cs="Arial" w:hint="eastAsia"/>
          <w:sz w:val="24"/>
        </w:rPr>
        <w:t>中欧养老产业混合型</w:t>
      </w:r>
      <w:r w:rsidRPr="00210AF9">
        <w:rPr>
          <w:rFonts w:ascii="彩虹粗仿宋" w:eastAsia="彩虹粗仿宋" w:hAnsi="宋体" w:cs="Arial" w:hint="eastAsia"/>
          <w:kern w:val="0"/>
          <w:sz w:val="24"/>
        </w:rPr>
        <w:t>证券投资基金的基金管理人，中国建设银行股份有限公司拟担任</w:t>
      </w:r>
      <w:r w:rsidR="002529A4" w:rsidRPr="00210AF9">
        <w:rPr>
          <w:rFonts w:ascii="彩虹粗仿宋" w:eastAsia="彩虹粗仿宋" w:hAnsi="宋体" w:cs="Arial" w:hint="eastAsia"/>
          <w:sz w:val="24"/>
        </w:rPr>
        <w:t>中欧养老产业混合型</w:t>
      </w:r>
      <w:r w:rsidRPr="00210AF9">
        <w:rPr>
          <w:rFonts w:ascii="彩虹粗仿宋" w:eastAsia="彩虹粗仿宋" w:hAnsi="宋体" w:cs="Arial" w:hint="eastAsia"/>
          <w:kern w:val="0"/>
          <w:sz w:val="24"/>
        </w:rPr>
        <w:t>证券投资基金的基金托管人；</w:t>
      </w:r>
    </w:p>
    <w:p w:rsidR="00E90C76" w:rsidRPr="00210AF9" w:rsidRDefault="00E90C76" w:rsidP="00E90C76">
      <w:pPr>
        <w:widowControl/>
        <w:adjustRightInd w:val="0"/>
        <w:snapToGrid w:val="0"/>
        <w:ind w:firstLineChars="200" w:firstLine="480"/>
        <w:rPr>
          <w:rFonts w:ascii="彩虹粗仿宋" w:eastAsia="彩虹粗仿宋" w:hAnsi="宋体" w:cs="Arial"/>
          <w:kern w:val="0"/>
          <w:sz w:val="24"/>
        </w:rPr>
      </w:pPr>
      <w:r w:rsidRPr="00210AF9">
        <w:rPr>
          <w:rFonts w:ascii="彩虹粗仿宋" w:eastAsia="彩虹粗仿宋" w:hAnsi="宋体" w:cs="Arial" w:hint="eastAsia"/>
          <w:kern w:val="0"/>
          <w:sz w:val="24"/>
        </w:rPr>
        <w:t>为明确</w:t>
      </w:r>
      <w:r w:rsidR="002529A4" w:rsidRPr="00210AF9">
        <w:rPr>
          <w:rFonts w:ascii="彩虹粗仿宋" w:eastAsia="彩虹粗仿宋" w:hAnsi="宋体" w:cs="Arial" w:hint="eastAsia"/>
          <w:sz w:val="24"/>
        </w:rPr>
        <w:t>中欧养老产业混合型</w:t>
      </w:r>
      <w:r w:rsidRPr="00210AF9">
        <w:rPr>
          <w:rFonts w:ascii="彩虹粗仿宋" w:eastAsia="彩虹粗仿宋" w:hAnsi="宋体" w:cs="Arial" w:hint="eastAsia"/>
          <w:kern w:val="0"/>
          <w:sz w:val="24"/>
        </w:rPr>
        <w:t>证券投资基金的基金管理人和基金托管人之间的权利义务关系，特制订本托管协议；</w:t>
      </w:r>
    </w:p>
    <w:p w:rsidR="00E90C76" w:rsidRPr="00210AF9" w:rsidRDefault="00E90C76" w:rsidP="00E90C76">
      <w:pPr>
        <w:widowControl/>
        <w:adjustRightInd w:val="0"/>
        <w:snapToGrid w:val="0"/>
        <w:ind w:firstLineChars="200" w:firstLine="480"/>
        <w:rPr>
          <w:rFonts w:ascii="彩虹粗仿宋" w:eastAsia="彩虹粗仿宋" w:hAnsi="宋体" w:cs="Arial"/>
          <w:kern w:val="0"/>
          <w:sz w:val="24"/>
          <w:lang w:val="en-GB"/>
        </w:rPr>
      </w:pPr>
      <w:r w:rsidRPr="00210AF9">
        <w:rPr>
          <w:rFonts w:ascii="彩虹粗仿宋" w:eastAsia="彩虹粗仿宋" w:hAnsi="宋体" w:cs="Arial" w:hint="eastAsia"/>
          <w:kern w:val="0"/>
          <w:sz w:val="24"/>
          <w:lang w:val="en-GB"/>
        </w:rPr>
        <w:t>除非另有约定，《</w:t>
      </w:r>
      <w:r w:rsidR="002529A4" w:rsidRPr="00210AF9">
        <w:rPr>
          <w:rFonts w:ascii="彩虹粗仿宋" w:eastAsia="彩虹粗仿宋" w:hAnsi="宋体" w:cs="Arial" w:hint="eastAsia"/>
          <w:sz w:val="24"/>
        </w:rPr>
        <w:t>中欧养老产业混合型</w:t>
      </w:r>
      <w:r w:rsidRPr="00210AF9">
        <w:rPr>
          <w:rFonts w:ascii="彩虹粗仿宋" w:eastAsia="彩虹粗仿宋" w:hAnsi="宋体" w:cs="Arial" w:hint="eastAsia"/>
          <w:kern w:val="0"/>
          <w:sz w:val="24"/>
          <w:lang w:val="en-GB"/>
        </w:rPr>
        <w:t>证券投资基金基金合同》</w:t>
      </w:r>
      <w:r w:rsidRPr="00210AF9">
        <w:rPr>
          <w:rFonts w:ascii="彩虹粗仿宋" w:eastAsia="彩虹粗仿宋" w:hAnsi="宋体" w:cs="Arial"/>
          <w:kern w:val="0"/>
          <w:sz w:val="24"/>
          <w:lang w:val="en-GB"/>
        </w:rPr>
        <w:t>(以下简称</w:t>
      </w:r>
      <w:r w:rsidRPr="00210AF9">
        <w:rPr>
          <w:rFonts w:ascii="彩虹粗仿宋" w:eastAsia="彩虹粗仿宋" w:hAnsi="宋体" w:cs="Arial"/>
          <w:kern w:val="0"/>
          <w:sz w:val="24"/>
          <w:lang w:val="en-GB"/>
        </w:rPr>
        <w:t>“</w:t>
      </w:r>
      <w:r w:rsidRPr="00210AF9">
        <w:rPr>
          <w:rFonts w:ascii="彩虹粗仿宋" w:eastAsia="彩虹粗仿宋" w:hAnsi="宋体" w:cs="Arial"/>
          <w:kern w:val="0"/>
          <w:sz w:val="24"/>
          <w:lang w:val="en-GB"/>
        </w:rPr>
        <w:t>基金合同</w:t>
      </w:r>
      <w:r w:rsidRPr="00210AF9">
        <w:rPr>
          <w:rFonts w:ascii="彩虹粗仿宋" w:eastAsia="彩虹粗仿宋" w:hAnsi="宋体" w:cs="Arial"/>
          <w:kern w:val="0"/>
          <w:sz w:val="24"/>
          <w:lang w:val="en-GB"/>
        </w:rPr>
        <w:t>”</w:t>
      </w:r>
      <w:r w:rsidRPr="00210AF9">
        <w:rPr>
          <w:rFonts w:ascii="彩虹粗仿宋" w:eastAsia="彩虹粗仿宋" w:hAnsi="宋体" w:cs="Arial"/>
          <w:kern w:val="0"/>
          <w:sz w:val="24"/>
          <w:lang w:val="en-GB"/>
        </w:rPr>
        <w:t>)中定义的术语在用于本托管协议时应具有相同的含义；若有抵触应以《基金合同》为准，并依其</w:t>
      </w:r>
      <w:r w:rsidRPr="00210AF9">
        <w:rPr>
          <w:rFonts w:ascii="彩虹粗仿宋" w:eastAsia="彩虹粗仿宋" w:hAnsi="宋体" w:cs="Arial" w:hint="eastAsia"/>
          <w:kern w:val="0"/>
          <w:sz w:val="24"/>
        </w:rPr>
        <w:t>条款</w:t>
      </w:r>
      <w:r w:rsidRPr="00210AF9">
        <w:rPr>
          <w:rFonts w:ascii="彩虹粗仿宋" w:eastAsia="彩虹粗仿宋" w:hAnsi="宋体" w:cs="Arial" w:hint="eastAsia"/>
          <w:kern w:val="0"/>
          <w:sz w:val="24"/>
          <w:lang w:val="en-GB"/>
        </w:rPr>
        <w:t>解释。</w:t>
      </w:r>
    </w:p>
    <w:p w:rsidR="00E90C76" w:rsidRPr="00210AF9" w:rsidRDefault="00E90C76" w:rsidP="00E90C76">
      <w:pPr>
        <w:rPr>
          <w:rFonts w:ascii="彩虹粗仿宋" w:eastAsia="彩虹粗仿宋"/>
          <w:sz w:val="24"/>
          <w:lang w:val="en-GB"/>
        </w:rPr>
      </w:pPr>
    </w:p>
    <w:p w:rsidR="00E90C76" w:rsidRPr="00210AF9" w:rsidRDefault="00E90C76" w:rsidP="00E90C76">
      <w:pPr>
        <w:pStyle w:val="2"/>
        <w:jc w:val="center"/>
        <w:rPr>
          <w:rFonts w:ascii="彩虹粗仿宋" w:eastAsia="彩虹粗仿宋"/>
        </w:rPr>
      </w:pPr>
      <w:bookmarkStart w:id="0" w:name="_Toc124325885"/>
      <w:r w:rsidRPr="00210AF9">
        <w:rPr>
          <w:rFonts w:ascii="彩虹粗仿宋" w:eastAsia="彩虹粗仿宋" w:hint="eastAsia"/>
        </w:rPr>
        <w:t>一、基金托管协议当事人</w:t>
      </w:r>
      <w:bookmarkEnd w:id="0"/>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（一）基金管理人</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名称：</w:t>
      </w:r>
      <w:r w:rsidR="00BA3CE1" w:rsidRPr="00210AF9">
        <w:rPr>
          <w:rFonts w:ascii="彩虹粗仿宋" w:eastAsia="彩虹粗仿宋" w:hAnsi="宋体" w:cs="Arial" w:hint="eastAsia"/>
          <w:kern w:val="0"/>
          <w:sz w:val="24"/>
        </w:rPr>
        <w:t>中欧</w:t>
      </w:r>
      <w:r w:rsidRPr="00210AF9">
        <w:rPr>
          <w:rFonts w:ascii="彩虹粗仿宋" w:eastAsia="彩虹粗仿宋" w:hAnsi="宋体" w:cs="Arial" w:hint="eastAsia"/>
          <w:sz w:val="24"/>
        </w:rPr>
        <w:t>基金管理有限公司</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注册地址：</w:t>
      </w:r>
      <w:r w:rsidR="008A0C86" w:rsidRPr="008A0C86">
        <w:rPr>
          <w:rFonts w:ascii="彩虹粗仿宋" w:eastAsia="彩虹粗仿宋" w:hAnsi="宋体" w:cs="Arial" w:hint="eastAsia"/>
          <w:sz w:val="24"/>
        </w:rPr>
        <w:t>中国（上海）自由贸易试验区陆家嘴环路333号东方汇</w:t>
      </w:r>
      <w:proofErr w:type="gramStart"/>
      <w:r w:rsidR="008A0C86" w:rsidRPr="008A0C86">
        <w:rPr>
          <w:rFonts w:ascii="彩虹粗仿宋" w:eastAsia="彩虹粗仿宋" w:hAnsi="宋体" w:cs="Arial" w:hint="eastAsia"/>
          <w:sz w:val="24"/>
        </w:rPr>
        <w:t>经大厦</w:t>
      </w:r>
      <w:proofErr w:type="gramEnd"/>
      <w:r w:rsidR="008A0C86" w:rsidRPr="008A0C86">
        <w:rPr>
          <w:rFonts w:ascii="彩虹粗仿宋" w:eastAsia="彩虹粗仿宋" w:hAnsi="宋体" w:cs="Arial" w:hint="eastAsia"/>
          <w:sz w:val="24"/>
        </w:rPr>
        <w:t>5层</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邮政编码：</w:t>
      </w:r>
      <w:r w:rsidR="002529A4" w:rsidRPr="00210AF9">
        <w:rPr>
          <w:rFonts w:ascii="彩虹粗仿宋" w:eastAsia="彩虹粗仿宋" w:hAnsi="宋体" w:cs="Arial"/>
          <w:sz w:val="24"/>
        </w:rPr>
        <w:t>200120</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法定代表人：</w:t>
      </w:r>
      <w:r w:rsidR="002529A4" w:rsidRPr="00210AF9">
        <w:rPr>
          <w:rFonts w:ascii="彩虹粗仿宋" w:eastAsia="彩虹粗仿宋" w:hAnsi="宋体" w:cs="Arial" w:hint="eastAsia"/>
          <w:sz w:val="24"/>
        </w:rPr>
        <w:t>窦玉明</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成立日期：</w:t>
      </w:r>
      <w:r w:rsidR="002529A4" w:rsidRPr="00210AF9">
        <w:rPr>
          <w:rFonts w:ascii="彩虹粗仿宋" w:eastAsia="彩虹粗仿宋" w:hAnsi="宋体" w:cs="Arial"/>
          <w:sz w:val="24"/>
        </w:rPr>
        <w:t>2006</w:t>
      </w:r>
      <w:r w:rsidRPr="00210AF9">
        <w:rPr>
          <w:rStyle w:val="read"/>
          <w:rFonts w:ascii="彩虹粗仿宋" w:eastAsia="彩虹粗仿宋" w:hAnsi="宋体" w:cs="Arial" w:hint="eastAsia"/>
          <w:sz w:val="24"/>
        </w:rPr>
        <w:t>年</w:t>
      </w:r>
      <w:r w:rsidR="002529A4" w:rsidRPr="00210AF9">
        <w:rPr>
          <w:rStyle w:val="read"/>
          <w:rFonts w:ascii="彩虹粗仿宋" w:eastAsia="彩虹粗仿宋" w:hAnsi="宋体" w:cs="Arial"/>
          <w:sz w:val="24"/>
        </w:rPr>
        <w:t>7</w:t>
      </w:r>
      <w:r w:rsidRPr="00210AF9">
        <w:rPr>
          <w:rStyle w:val="read"/>
          <w:rFonts w:ascii="彩虹粗仿宋" w:eastAsia="彩虹粗仿宋" w:hAnsi="宋体" w:cs="Arial" w:hint="eastAsia"/>
          <w:sz w:val="24"/>
        </w:rPr>
        <w:t>月</w:t>
      </w:r>
      <w:r w:rsidR="002529A4" w:rsidRPr="00210AF9">
        <w:rPr>
          <w:rStyle w:val="read"/>
          <w:rFonts w:ascii="彩虹粗仿宋" w:eastAsia="彩虹粗仿宋" w:hAnsi="宋体" w:cs="Arial"/>
          <w:sz w:val="24"/>
        </w:rPr>
        <w:t>19</w:t>
      </w:r>
      <w:r w:rsidRPr="00210AF9">
        <w:rPr>
          <w:rStyle w:val="read"/>
          <w:rFonts w:ascii="彩虹粗仿宋" w:eastAsia="彩虹粗仿宋" w:hAnsi="宋体" w:cs="Arial" w:hint="eastAsia"/>
          <w:sz w:val="24"/>
        </w:rPr>
        <w:t>日</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批准设立机关及批准设立文号：中国证监会证</w:t>
      </w:r>
      <w:proofErr w:type="gramStart"/>
      <w:r w:rsidRPr="00210AF9">
        <w:rPr>
          <w:rFonts w:ascii="彩虹粗仿宋" w:eastAsia="彩虹粗仿宋" w:hAnsi="宋体" w:cs="Arial" w:hint="eastAsia"/>
          <w:sz w:val="24"/>
        </w:rPr>
        <w:t>监基</w:t>
      </w:r>
      <w:r w:rsidR="00BA3CE1" w:rsidRPr="00210AF9">
        <w:rPr>
          <w:rFonts w:ascii="彩虹粗仿宋" w:eastAsia="彩虹粗仿宋" w:hAnsi="宋体" w:cs="Arial" w:hint="eastAsia"/>
          <w:sz w:val="24"/>
        </w:rPr>
        <w:t>金</w:t>
      </w:r>
      <w:r w:rsidRPr="00210AF9">
        <w:rPr>
          <w:rFonts w:ascii="彩虹粗仿宋" w:eastAsia="彩虹粗仿宋" w:hAnsi="宋体" w:cs="Arial" w:hint="eastAsia"/>
          <w:sz w:val="24"/>
        </w:rPr>
        <w:t>字</w:t>
      </w:r>
      <w:proofErr w:type="gramEnd"/>
      <w:r w:rsidR="002529A4" w:rsidRPr="00210AF9">
        <w:rPr>
          <w:rStyle w:val="read"/>
          <w:rFonts w:ascii="彩虹粗仿宋" w:eastAsia="彩虹粗仿宋" w:hAnsi="宋体" w:cs="Arial"/>
          <w:sz w:val="24"/>
        </w:rPr>
        <w:t>[2006]102</w:t>
      </w:r>
      <w:r w:rsidRPr="00210AF9">
        <w:rPr>
          <w:rFonts w:ascii="彩虹粗仿宋" w:eastAsia="彩虹粗仿宋" w:hAnsi="宋体" w:cs="Arial" w:hint="eastAsia"/>
          <w:sz w:val="24"/>
        </w:rPr>
        <w:t>号</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组织形式：</w:t>
      </w:r>
      <w:r w:rsidR="002529A4" w:rsidRPr="00210AF9">
        <w:rPr>
          <w:rFonts w:ascii="彩虹粗仿宋" w:eastAsia="彩虹粗仿宋" w:hAnsi="宋体" w:cs="Arial" w:hint="eastAsia"/>
          <w:sz w:val="24"/>
        </w:rPr>
        <w:t>有限责任公司</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注册资本：</w:t>
      </w:r>
      <w:r w:rsidR="002529A4" w:rsidRPr="00210AF9">
        <w:rPr>
          <w:rFonts w:ascii="彩虹粗仿宋" w:eastAsia="彩虹粗仿宋" w:hAnsi="宋体" w:cs="Arial"/>
          <w:sz w:val="24"/>
        </w:rPr>
        <w:t>1.88</w:t>
      </w:r>
      <w:r w:rsidRPr="00210AF9">
        <w:rPr>
          <w:rFonts w:ascii="彩虹粗仿宋" w:eastAsia="彩虹粗仿宋" w:hAnsi="宋体" w:cs="Arial" w:hint="eastAsia"/>
          <w:sz w:val="24"/>
        </w:rPr>
        <w:t>亿</w:t>
      </w:r>
      <w:r w:rsidRPr="00210AF9">
        <w:rPr>
          <w:rStyle w:val="read"/>
          <w:rFonts w:ascii="彩虹粗仿宋" w:eastAsia="彩虹粗仿宋" w:hAnsi="宋体" w:cs="Arial" w:hint="eastAsia"/>
          <w:sz w:val="24"/>
        </w:rPr>
        <w:t>元</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存续期间：</w:t>
      </w:r>
      <w:r w:rsidR="002529A4" w:rsidRPr="00210AF9">
        <w:rPr>
          <w:rFonts w:ascii="彩虹粗仿宋" w:eastAsia="彩虹粗仿宋" w:hAnsi="宋体" w:cs="Arial" w:hint="eastAsia"/>
          <w:sz w:val="24"/>
        </w:rPr>
        <w:t>持续经营</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经营范围：</w:t>
      </w:r>
      <w:r w:rsidR="002529A4" w:rsidRPr="00210AF9">
        <w:rPr>
          <w:rFonts w:ascii="彩虹粗仿宋" w:eastAsia="彩虹粗仿宋" w:hAnsi="宋体" w:cs="Arial" w:hint="eastAsia"/>
          <w:sz w:val="24"/>
        </w:rPr>
        <w:t>基金募集、基金销售、资产管理和经中国证监会许可的其他业务。（依法须经批准的项目，经相关部门批准后方可开展经营活动）</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（二）基金托管人</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lastRenderedPageBreak/>
        <w:t>名称：中国建设银行股份有限公司</w:t>
      </w:r>
      <w:r w:rsidRPr="00210AF9">
        <w:rPr>
          <w:rFonts w:ascii="彩虹粗仿宋" w:eastAsia="彩虹粗仿宋" w:hAnsi="宋体" w:cs="Arial"/>
          <w:sz w:val="24"/>
        </w:rPr>
        <w:t>(简称：中国建设银行)</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住所：北京市西城区金融大街</w:t>
      </w:r>
      <w:r w:rsidRPr="00210AF9">
        <w:rPr>
          <w:rFonts w:ascii="彩虹粗仿宋" w:eastAsia="彩虹粗仿宋" w:hAnsi="宋体" w:cs="Arial"/>
          <w:sz w:val="24"/>
        </w:rPr>
        <w:t>25号</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办公地址：北京市西城区闹市口大街</w:t>
      </w:r>
      <w:r w:rsidRPr="00210AF9">
        <w:rPr>
          <w:rFonts w:ascii="彩虹粗仿宋" w:eastAsia="彩虹粗仿宋" w:hAnsi="宋体" w:cs="Arial"/>
          <w:sz w:val="24"/>
        </w:rPr>
        <w:t>1号院1号楼</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邮政编码：</w:t>
      </w:r>
      <w:r w:rsidRPr="00210AF9">
        <w:rPr>
          <w:rFonts w:ascii="彩虹粗仿宋" w:eastAsia="彩虹粗仿宋" w:hAnsi="宋体" w:cs="Arial"/>
          <w:sz w:val="24"/>
        </w:rPr>
        <w:t>100033</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法定代表人：王洪章</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210AF9">
          <w:rPr>
            <w:rFonts w:ascii="彩虹粗仿宋" w:eastAsia="彩虹粗仿宋" w:hAnsi="宋体" w:cs="Arial"/>
            <w:sz w:val="24"/>
          </w:rPr>
          <w:t>2004年09月17日</w:t>
        </w:r>
      </w:smartTag>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基金托管业务批准文号：中国证监会</w:t>
      </w:r>
      <w:proofErr w:type="gramStart"/>
      <w:r w:rsidRPr="00210AF9">
        <w:rPr>
          <w:rFonts w:ascii="彩虹粗仿宋" w:eastAsia="彩虹粗仿宋" w:hAnsi="宋体" w:cs="Arial" w:hint="eastAsia"/>
          <w:sz w:val="24"/>
        </w:rPr>
        <w:t>证监基字</w:t>
      </w:r>
      <w:proofErr w:type="gramEnd"/>
      <w:r w:rsidRPr="00210AF9">
        <w:rPr>
          <w:rFonts w:ascii="彩虹粗仿宋" w:eastAsia="彩虹粗仿宋" w:hAnsi="宋体" w:cs="Arial"/>
          <w:sz w:val="24"/>
        </w:rPr>
        <w:t>[1998</w:t>
      </w:r>
      <w:bookmarkStart w:id="1" w:name="OLE_LINK3"/>
      <w:r w:rsidRPr="00210AF9">
        <w:rPr>
          <w:rFonts w:ascii="彩虹粗仿宋" w:eastAsia="彩虹粗仿宋" w:hAnsi="宋体" w:cs="Arial"/>
          <w:sz w:val="24"/>
        </w:rPr>
        <w:t>]</w:t>
      </w:r>
      <w:bookmarkEnd w:id="1"/>
      <w:r w:rsidRPr="00210AF9">
        <w:rPr>
          <w:rFonts w:ascii="彩虹粗仿宋" w:eastAsia="彩虹粗仿宋" w:hAnsi="宋体" w:cs="Arial"/>
          <w:sz w:val="24"/>
        </w:rPr>
        <w:t>12号</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组织形式：股份有限公司</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注册资本：</w:t>
      </w:r>
      <w:proofErr w:type="gramStart"/>
      <w:r w:rsidRPr="00210AF9">
        <w:rPr>
          <w:rFonts w:ascii="彩虹粗仿宋" w:eastAsia="彩虹粗仿宋" w:hint="eastAsia"/>
          <w:sz w:val="24"/>
        </w:rPr>
        <w:t>贰仟伍佰亿壹仟零玖拾柒万柒仟肆佰捌拾陆</w:t>
      </w:r>
      <w:proofErr w:type="gramEnd"/>
      <w:r w:rsidRPr="00210AF9">
        <w:rPr>
          <w:rFonts w:ascii="彩虹粗仿宋" w:eastAsia="彩虹粗仿宋" w:hint="eastAsia"/>
          <w:sz w:val="24"/>
        </w:rPr>
        <w:t>元整</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存续期间：持续经营</w:t>
      </w:r>
    </w:p>
    <w:p w:rsidR="00E90C76" w:rsidRPr="00210AF9" w:rsidRDefault="00E90C76" w:rsidP="00E90C76">
      <w:pPr>
        <w:tabs>
          <w:tab w:val="left" w:pos="540"/>
        </w:tabs>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90C76" w:rsidRPr="00210AF9" w:rsidRDefault="00E90C76" w:rsidP="00E90C76">
      <w:pPr>
        <w:rPr>
          <w:rFonts w:ascii="彩虹粗仿宋" w:eastAsia="彩虹粗仿宋"/>
          <w:sz w:val="24"/>
        </w:rPr>
      </w:pPr>
    </w:p>
    <w:p w:rsidR="00E90C76" w:rsidRPr="00210AF9" w:rsidRDefault="00E90C76" w:rsidP="00E90C76">
      <w:pPr>
        <w:pStyle w:val="2"/>
        <w:jc w:val="center"/>
        <w:rPr>
          <w:rFonts w:ascii="彩虹粗仿宋" w:eastAsia="彩虹粗仿宋"/>
          <w:sz w:val="30"/>
        </w:rPr>
      </w:pPr>
      <w:bookmarkStart w:id="2" w:name="_Toc124325886"/>
      <w:r w:rsidRPr="00210AF9">
        <w:rPr>
          <w:rFonts w:ascii="彩虹粗仿宋" w:eastAsia="彩虹粗仿宋" w:hint="eastAsia"/>
          <w:sz w:val="30"/>
        </w:rPr>
        <w:t>二、基金托管协议的依据、目的和原则</w:t>
      </w:r>
      <w:bookmarkEnd w:id="2"/>
    </w:p>
    <w:p w:rsidR="00E90C76" w:rsidRPr="00210AF9" w:rsidRDefault="00E90C76" w:rsidP="00E90C76">
      <w:pPr>
        <w:adjustRightInd w:val="0"/>
        <w:snapToGrid w:val="0"/>
        <w:ind w:firstLineChars="200" w:firstLine="480"/>
        <w:rPr>
          <w:rFonts w:ascii="彩虹粗仿宋" w:eastAsia="彩虹粗仿宋"/>
          <w:sz w:val="24"/>
          <w:szCs w:val="30"/>
        </w:rPr>
      </w:pPr>
      <w:r w:rsidRPr="00210AF9">
        <w:rPr>
          <w:rFonts w:ascii="彩虹粗仿宋" w:eastAsia="彩虹粗仿宋" w:hAnsi="宋体" w:cs="Arial" w:hint="eastAsia"/>
          <w:sz w:val="24"/>
        </w:rPr>
        <w:t>（一）订立托管协议的依据</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本协议依据《中华人民共和国证券投资基金法》</w:t>
      </w:r>
      <w:r w:rsidRPr="00210AF9">
        <w:rPr>
          <w:rFonts w:ascii="彩虹粗仿宋" w:eastAsia="彩虹粗仿宋" w:hAnsi="宋体" w:cs="Arial"/>
          <w:sz w:val="24"/>
        </w:rPr>
        <w:t>(以下简称</w:t>
      </w:r>
      <w:r w:rsidRPr="00210AF9">
        <w:rPr>
          <w:rFonts w:ascii="彩虹粗仿宋" w:eastAsia="彩虹粗仿宋" w:hAnsi="宋体" w:cs="Arial"/>
          <w:sz w:val="24"/>
        </w:rPr>
        <w:t>“</w:t>
      </w:r>
      <w:r w:rsidRPr="00210AF9">
        <w:rPr>
          <w:rFonts w:ascii="彩虹粗仿宋" w:eastAsia="彩虹粗仿宋" w:hAnsi="宋体" w:cs="Arial"/>
          <w:sz w:val="24"/>
        </w:rPr>
        <w:t>《基金法》</w:t>
      </w:r>
      <w:r w:rsidRPr="00210AF9">
        <w:rPr>
          <w:rFonts w:ascii="彩虹粗仿宋" w:eastAsia="彩虹粗仿宋" w:hAnsi="宋体" w:cs="Arial"/>
          <w:sz w:val="24"/>
        </w:rPr>
        <w:t>”</w:t>
      </w:r>
      <w:r w:rsidRPr="00210AF9">
        <w:rPr>
          <w:rFonts w:ascii="彩虹粗仿宋" w:eastAsia="彩虹粗仿宋" w:hAnsi="宋体" w:cs="Arial"/>
          <w:sz w:val="24"/>
        </w:rPr>
        <w:t>)等有关法律法规、《基金合同》及其他有关规定制订。</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（二）订立托管协议的目的</w:t>
      </w:r>
    </w:p>
    <w:p w:rsidR="00E90C76" w:rsidRPr="00210AF9" w:rsidRDefault="00E90C76" w:rsidP="00E90C76">
      <w:pPr>
        <w:adjustRightInd w:val="0"/>
        <w:snapToGrid w:val="0"/>
        <w:ind w:firstLineChars="200" w:firstLine="480"/>
        <w:rPr>
          <w:rFonts w:ascii="彩虹粗仿宋" w:eastAsia="彩虹粗仿宋"/>
          <w:sz w:val="24"/>
          <w:szCs w:val="30"/>
        </w:rPr>
      </w:pPr>
      <w:r w:rsidRPr="00210AF9">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（三）订立托管协议的原则</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90C76" w:rsidRPr="00210AF9" w:rsidRDefault="00E90C76" w:rsidP="00E90C76">
      <w:pPr>
        <w:rPr>
          <w:rFonts w:ascii="彩虹粗仿宋" w:eastAsia="彩虹粗仿宋"/>
          <w:sz w:val="24"/>
        </w:rPr>
      </w:pPr>
    </w:p>
    <w:p w:rsidR="00E90C76" w:rsidRPr="00210AF9" w:rsidRDefault="00E90C76" w:rsidP="00E90C76">
      <w:pPr>
        <w:pStyle w:val="2"/>
        <w:jc w:val="center"/>
        <w:rPr>
          <w:rFonts w:ascii="彩虹粗仿宋" w:eastAsia="彩虹粗仿宋"/>
          <w:sz w:val="30"/>
          <w:szCs w:val="24"/>
        </w:rPr>
      </w:pPr>
      <w:bookmarkStart w:id="3" w:name="_Toc124325887"/>
      <w:r w:rsidRPr="00210AF9">
        <w:rPr>
          <w:rFonts w:ascii="彩虹粗仿宋" w:eastAsia="彩虹粗仿宋" w:hint="eastAsia"/>
          <w:sz w:val="30"/>
        </w:rPr>
        <w:lastRenderedPageBreak/>
        <w:t>三、基金托管人对基金管理人的业务监督和核查</w:t>
      </w:r>
      <w:bookmarkEnd w:id="3"/>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2529A4" w:rsidRPr="00210AF9" w:rsidRDefault="002529A4" w:rsidP="002529A4">
      <w:pPr>
        <w:adjustRightInd w:val="0"/>
        <w:snapToGrid w:val="0"/>
        <w:ind w:firstLineChars="200" w:firstLine="480"/>
        <w:rPr>
          <w:rFonts w:ascii="彩虹粗仿宋" w:eastAsia="彩虹粗仿宋"/>
          <w:sz w:val="24"/>
          <w:szCs w:val="30"/>
        </w:rPr>
      </w:pPr>
      <w:r w:rsidRPr="00210AF9">
        <w:rPr>
          <w:rFonts w:ascii="彩虹粗仿宋" w:eastAsia="彩虹粗仿宋" w:hint="eastAsia"/>
          <w:sz w:val="24"/>
          <w:szCs w:val="30"/>
        </w:rPr>
        <w:t>本基金的投资范围为具有良好流动性的金融工具，包括国内依法发行上市的股票（包括中小板、创业板以及其他经中国证监会批准发行上市的股票）、固定收益类资产（国债、地方政府债、金融债、企业债、公司债、次级债、中小企业私募债、可转换债券、可交换债券、分离交易可转债、央行票据、中期票据、短期融资</w:t>
      </w:r>
      <w:proofErr w:type="gramStart"/>
      <w:r w:rsidRPr="00210AF9">
        <w:rPr>
          <w:rFonts w:ascii="彩虹粗仿宋" w:eastAsia="彩虹粗仿宋" w:hint="eastAsia"/>
          <w:sz w:val="24"/>
          <w:szCs w:val="30"/>
        </w:rPr>
        <w:t>券</w:t>
      </w:r>
      <w:proofErr w:type="gramEnd"/>
      <w:r w:rsidRPr="00210AF9">
        <w:rPr>
          <w:rFonts w:ascii="彩虹粗仿宋" w:eastAsia="彩虹粗仿宋" w:hint="eastAsia"/>
          <w:sz w:val="24"/>
          <w:szCs w:val="30"/>
        </w:rPr>
        <w:t>（</w:t>
      </w:r>
      <w:proofErr w:type="gramStart"/>
      <w:r w:rsidRPr="00210AF9">
        <w:rPr>
          <w:rFonts w:ascii="彩虹粗仿宋" w:eastAsia="彩虹粗仿宋" w:hint="eastAsia"/>
          <w:sz w:val="24"/>
          <w:szCs w:val="30"/>
        </w:rPr>
        <w:t>含超短期</w:t>
      </w:r>
      <w:proofErr w:type="gramEnd"/>
      <w:r w:rsidRPr="00210AF9">
        <w:rPr>
          <w:rFonts w:ascii="彩虹粗仿宋" w:eastAsia="彩虹粗仿宋" w:hint="eastAsia"/>
          <w:sz w:val="24"/>
          <w:szCs w:val="30"/>
        </w:rPr>
        <w:t>融资</w:t>
      </w:r>
      <w:proofErr w:type="gramStart"/>
      <w:r w:rsidRPr="00210AF9">
        <w:rPr>
          <w:rFonts w:ascii="彩虹粗仿宋" w:eastAsia="彩虹粗仿宋" w:hint="eastAsia"/>
          <w:sz w:val="24"/>
          <w:szCs w:val="30"/>
        </w:rPr>
        <w:t>券</w:t>
      </w:r>
      <w:proofErr w:type="gramEnd"/>
      <w:r w:rsidRPr="00210AF9">
        <w:rPr>
          <w:rFonts w:ascii="彩虹粗仿宋" w:eastAsia="彩虹粗仿宋" w:hint="eastAsia"/>
          <w:sz w:val="24"/>
          <w:szCs w:val="30"/>
        </w:rPr>
        <w:t>）、资产支持证券、质押及买断式债券回购、银行存款及现金等）、衍生工具（权证、股指期货、股票期权等）以及经中国证监会批准允许基金投资的其它金融工具（但需符合中国证监会的相关规定）。</w:t>
      </w:r>
    </w:p>
    <w:p w:rsidR="002529A4" w:rsidRPr="00210AF9" w:rsidRDefault="002529A4" w:rsidP="002529A4">
      <w:pPr>
        <w:adjustRightInd w:val="0"/>
        <w:snapToGrid w:val="0"/>
        <w:ind w:firstLineChars="200" w:firstLine="480"/>
        <w:rPr>
          <w:rFonts w:ascii="彩虹粗仿宋" w:eastAsia="彩虹粗仿宋"/>
          <w:sz w:val="24"/>
          <w:szCs w:val="30"/>
        </w:rPr>
      </w:pPr>
      <w:r w:rsidRPr="00210AF9">
        <w:rPr>
          <w:rFonts w:ascii="彩虹粗仿宋" w:eastAsia="彩虹粗仿宋" w:hint="eastAsia"/>
          <w:sz w:val="24"/>
          <w:szCs w:val="30"/>
        </w:rPr>
        <w:t>如法律法规或监管机构以后允许基金投资其他品种，基金管理人在履行适当程序后，可以将其纳入投资范围。</w:t>
      </w:r>
    </w:p>
    <w:p w:rsidR="002529A4" w:rsidRPr="00210AF9" w:rsidRDefault="002529A4" w:rsidP="002529A4">
      <w:pPr>
        <w:adjustRightInd w:val="0"/>
        <w:snapToGrid w:val="0"/>
        <w:ind w:firstLineChars="200" w:firstLine="480"/>
        <w:rPr>
          <w:rFonts w:ascii="彩虹粗仿宋" w:eastAsia="彩虹粗仿宋"/>
          <w:sz w:val="24"/>
          <w:szCs w:val="30"/>
        </w:rPr>
      </w:pPr>
      <w:r w:rsidRPr="00210AF9">
        <w:rPr>
          <w:rFonts w:ascii="彩虹粗仿宋" w:eastAsia="彩虹粗仿宋" w:hint="eastAsia"/>
          <w:sz w:val="24"/>
          <w:szCs w:val="30"/>
        </w:rPr>
        <w:t>基金的投资组合比例为：</w:t>
      </w:r>
    </w:p>
    <w:p w:rsidR="00E90C76" w:rsidRPr="00210AF9" w:rsidRDefault="002529A4" w:rsidP="002529A4">
      <w:pPr>
        <w:adjustRightInd w:val="0"/>
        <w:snapToGrid w:val="0"/>
        <w:ind w:firstLineChars="200" w:firstLine="480"/>
        <w:rPr>
          <w:rFonts w:ascii="彩虹粗仿宋" w:eastAsia="彩虹粗仿宋"/>
          <w:sz w:val="24"/>
          <w:szCs w:val="30"/>
        </w:rPr>
      </w:pPr>
      <w:r w:rsidRPr="00210AF9">
        <w:rPr>
          <w:rFonts w:ascii="彩虹粗仿宋" w:eastAsia="彩虹粗仿宋" w:hint="eastAsia"/>
          <w:sz w:val="24"/>
          <w:szCs w:val="30"/>
        </w:rPr>
        <w:t>本基金股票投资占基金资产的比例为60%</w:t>
      </w:r>
      <w:r w:rsidR="00B4262E" w:rsidRPr="00210AF9">
        <w:rPr>
          <w:rFonts w:ascii="彩虹粗仿宋" w:eastAsia="彩虹粗仿宋"/>
          <w:sz w:val="24"/>
          <w:szCs w:val="30"/>
        </w:rPr>
        <w:t>-</w:t>
      </w:r>
      <w:r w:rsidRPr="00210AF9">
        <w:rPr>
          <w:rFonts w:ascii="彩虹粗仿宋" w:eastAsia="彩虹粗仿宋" w:hint="eastAsia"/>
          <w:sz w:val="24"/>
          <w:szCs w:val="30"/>
        </w:rPr>
        <w:t>95%，其中投资于受益于人口老龄化进程的上市公司股票的比例不低于非现金基金资产的80%，权证投资占基金资产净值的比例为0%</w:t>
      </w:r>
      <w:r w:rsidR="00B4262E" w:rsidRPr="00210AF9">
        <w:rPr>
          <w:rFonts w:ascii="彩虹粗仿宋" w:eastAsia="彩虹粗仿宋"/>
          <w:sz w:val="24"/>
          <w:szCs w:val="30"/>
        </w:rPr>
        <w:t>-</w:t>
      </w:r>
      <w:r w:rsidRPr="00210AF9">
        <w:rPr>
          <w:rFonts w:ascii="彩虹粗仿宋" w:eastAsia="彩虹粗仿宋" w:hint="eastAsia"/>
          <w:sz w:val="24"/>
          <w:szCs w:val="30"/>
        </w:rPr>
        <w:t>3%；每个交易日日终在扣除股指期货合约需缴纳的交易保证金后，应当保持不低于基金资产净值5%的现金或到期日在一年以内的政府债券。</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sz w:val="24"/>
        </w:rPr>
        <w:t>1.</w:t>
      </w:r>
      <w:r w:rsidR="002529A4" w:rsidRPr="00210AF9">
        <w:rPr>
          <w:rFonts w:ascii="彩虹粗仿宋" w:eastAsia="彩虹粗仿宋" w:hint="eastAsia"/>
          <w:sz w:val="24"/>
        </w:rPr>
        <w:t xml:space="preserve"> 本基金股票投资占基金资产的比例为60%</w:t>
      </w:r>
      <w:r w:rsidR="00B4262E" w:rsidRPr="00210AF9">
        <w:rPr>
          <w:rFonts w:ascii="彩虹粗仿宋" w:eastAsia="彩虹粗仿宋"/>
          <w:sz w:val="24"/>
        </w:rPr>
        <w:t>-</w:t>
      </w:r>
      <w:r w:rsidR="002529A4" w:rsidRPr="00210AF9">
        <w:rPr>
          <w:rFonts w:ascii="彩虹粗仿宋" w:eastAsia="彩虹粗仿宋" w:hint="eastAsia"/>
          <w:sz w:val="24"/>
        </w:rPr>
        <w:t>95%，其中投资于受益于人口老龄化进程的上市公司股票的比例不低于非现金基金资产的80%；</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sz w:val="24"/>
        </w:rPr>
        <w:t>2.</w:t>
      </w:r>
      <w:r w:rsidR="002529A4" w:rsidRPr="00210AF9">
        <w:rPr>
          <w:rFonts w:ascii="彩虹粗仿宋" w:eastAsia="彩虹粗仿宋" w:hint="eastAsia"/>
          <w:bCs/>
          <w:sz w:val="24"/>
        </w:rPr>
        <w:t xml:space="preserve"> 每个交易日日终在扣除股指期货合约需缴纳的交易保证金后，</w:t>
      </w:r>
      <w:r w:rsidR="00ED4CB5" w:rsidRPr="00210AF9">
        <w:rPr>
          <w:rFonts w:ascii="彩虹粗仿宋" w:eastAsia="彩虹粗仿宋" w:hint="eastAsia"/>
          <w:sz w:val="24"/>
        </w:rPr>
        <w:t>本基金持有的现金或者到期日在一年以内的政府债券合计不低于基金资产净值的5％；</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int="eastAsia"/>
          <w:sz w:val="24"/>
        </w:rPr>
        <w:t>3.本基金持有一家公司发行的证券，其市值不超过基金资产净值的10％；</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int="eastAsia"/>
          <w:sz w:val="24"/>
        </w:rPr>
        <w:t>4.本基金持有的全部权证，其市值不得超过基金资产净值的3％；</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int="eastAsia"/>
          <w:sz w:val="24"/>
        </w:rPr>
        <w:t>5.本基金在任何交易日买入权证的总金额，不得超过上一交易日基金资产净值的0.5％；</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int="eastAsia"/>
          <w:sz w:val="24"/>
        </w:rPr>
        <w:t>6.本基金投资于同一原始权益人的各类资产支持证券的比例，不得超过基金资产净值的10％；</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int="eastAsia"/>
          <w:sz w:val="24"/>
        </w:rPr>
        <w:lastRenderedPageBreak/>
        <w:t>7.本基金持有的全部资产支持证券，其市值不得超过基金资产净值的20％；</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int="eastAsia"/>
          <w:sz w:val="24"/>
        </w:rPr>
        <w:t>8.本基金持有的同一(指同一信用级别)资产支持证券的比例，不得超过该资产支持证券规模的10％；</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int="eastAsia"/>
          <w:sz w:val="24"/>
        </w:rPr>
        <w:t>11.本基金进入全国银行间同业市场进行债券回购的资金余额不得超过基金资产净值的40％；</w:t>
      </w:r>
      <w:r w:rsidR="00182873" w:rsidRPr="00210AF9">
        <w:rPr>
          <w:rFonts w:ascii="彩虹粗仿宋" w:eastAsia="彩虹粗仿宋" w:hint="eastAsia"/>
          <w:sz w:val="24"/>
        </w:rPr>
        <w:t>本基金在全国银行间同业市场中的债券回购最长期限为1</w:t>
      </w:r>
      <w:r w:rsidR="00182873" w:rsidRPr="00210AF9">
        <w:rPr>
          <w:rFonts w:ascii="彩虹粗仿宋" w:eastAsia="彩虹粗仿宋"/>
          <w:sz w:val="24"/>
        </w:rPr>
        <w:t xml:space="preserve"> </w:t>
      </w:r>
      <w:r w:rsidR="00182873" w:rsidRPr="00210AF9">
        <w:rPr>
          <w:rFonts w:ascii="彩虹粗仿宋" w:eastAsia="彩虹粗仿宋" w:hint="eastAsia"/>
          <w:sz w:val="24"/>
        </w:rPr>
        <w:t>年，债券回购到期后不得展期；</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int="eastAsia"/>
          <w:sz w:val="24"/>
        </w:rPr>
        <w:t>12.本基金资产总值不得超过基金资产净值的140%；</w:t>
      </w:r>
    </w:p>
    <w:p w:rsidR="00E90C76" w:rsidRPr="00210AF9" w:rsidRDefault="00E90C76" w:rsidP="00E90C76">
      <w:pPr>
        <w:adjustRightInd w:val="0"/>
        <w:snapToGrid w:val="0"/>
        <w:ind w:firstLine="480"/>
        <w:rPr>
          <w:rFonts w:ascii="彩虹粗仿宋" w:eastAsia="彩虹粗仿宋"/>
          <w:color w:val="000000"/>
          <w:sz w:val="24"/>
        </w:rPr>
      </w:pPr>
      <w:r w:rsidRPr="00210AF9">
        <w:rPr>
          <w:rFonts w:ascii="彩虹粗仿宋" w:eastAsia="彩虹粗仿宋"/>
          <w:sz w:val="24"/>
        </w:rPr>
        <w:t>1</w:t>
      </w:r>
      <w:r w:rsidR="00182873" w:rsidRPr="00210AF9">
        <w:rPr>
          <w:rFonts w:ascii="彩虹粗仿宋" w:eastAsia="彩虹粗仿宋"/>
          <w:sz w:val="24"/>
        </w:rPr>
        <w:t>3</w:t>
      </w:r>
      <w:r w:rsidRPr="00210AF9">
        <w:rPr>
          <w:rFonts w:ascii="彩虹粗仿宋" w:eastAsia="彩虹粗仿宋" w:hint="eastAsia"/>
          <w:sz w:val="24"/>
        </w:rPr>
        <w:t>.本基金持有的所有流通受限证券，其公允价值不得超过本基金资产净值的</w:t>
      </w:r>
      <w:r w:rsidR="00BA2A99" w:rsidRPr="00210AF9">
        <w:rPr>
          <w:rFonts w:ascii="彩虹粗仿宋" w:eastAsia="彩虹粗仿宋"/>
          <w:sz w:val="24"/>
        </w:rPr>
        <w:t>10</w:t>
      </w:r>
      <w:r w:rsidRPr="00210AF9">
        <w:rPr>
          <w:rFonts w:ascii="彩虹粗仿宋" w:eastAsia="彩虹粗仿宋"/>
          <w:color w:val="000000"/>
          <w:sz w:val="24"/>
        </w:rPr>
        <w:t>%</w:t>
      </w:r>
      <w:r w:rsidRPr="00210AF9">
        <w:rPr>
          <w:rFonts w:ascii="彩虹粗仿宋" w:eastAsia="彩虹粗仿宋" w:hint="eastAsia"/>
          <w:sz w:val="24"/>
        </w:rPr>
        <w:t>；本基金持有的同</w:t>
      </w:r>
      <w:proofErr w:type="gramStart"/>
      <w:r w:rsidRPr="00210AF9">
        <w:rPr>
          <w:rFonts w:ascii="彩虹粗仿宋" w:eastAsia="彩虹粗仿宋" w:hint="eastAsia"/>
          <w:sz w:val="24"/>
        </w:rPr>
        <w:t>一流通</w:t>
      </w:r>
      <w:proofErr w:type="gramEnd"/>
      <w:r w:rsidRPr="00210AF9">
        <w:rPr>
          <w:rFonts w:ascii="彩虹粗仿宋" w:eastAsia="彩虹粗仿宋" w:hint="eastAsia"/>
          <w:sz w:val="24"/>
        </w:rPr>
        <w:t>受限证券，其公允价值不得超过本基金资产净值的</w:t>
      </w:r>
      <w:r w:rsidRPr="00210AF9">
        <w:rPr>
          <w:rFonts w:ascii="彩虹粗仿宋" w:eastAsia="彩虹粗仿宋"/>
          <w:color w:val="000000"/>
          <w:sz w:val="24"/>
        </w:rPr>
        <w:t xml:space="preserve"> </w:t>
      </w:r>
      <w:r w:rsidR="00BA2A99" w:rsidRPr="00210AF9">
        <w:rPr>
          <w:rFonts w:ascii="彩虹粗仿宋" w:eastAsia="彩虹粗仿宋"/>
          <w:color w:val="000000"/>
          <w:sz w:val="24"/>
        </w:rPr>
        <w:t>5</w:t>
      </w:r>
      <w:r w:rsidRPr="00210AF9">
        <w:rPr>
          <w:rFonts w:ascii="彩虹粗仿宋" w:eastAsia="彩虹粗仿宋" w:hint="eastAsia"/>
          <w:color w:val="000000"/>
          <w:sz w:val="24"/>
        </w:rPr>
        <w:t>%；</w:t>
      </w:r>
    </w:p>
    <w:p w:rsidR="009507EA"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sz w:val="24"/>
        </w:rPr>
        <w:t>1</w:t>
      </w:r>
      <w:r w:rsidR="009507EA" w:rsidRPr="00210AF9">
        <w:rPr>
          <w:rFonts w:ascii="彩虹粗仿宋" w:eastAsia="彩虹粗仿宋"/>
          <w:sz w:val="24"/>
        </w:rPr>
        <w:t>4</w:t>
      </w:r>
      <w:r w:rsidRPr="00210AF9">
        <w:rPr>
          <w:rFonts w:ascii="彩虹粗仿宋" w:eastAsia="彩虹粗仿宋"/>
          <w:sz w:val="24"/>
        </w:rPr>
        <w:t>.</w:t>
      </w:r>
      <w:r w:rsidR="009507EA" w:rsidRPr="00210AF9">
        <w:t xml:space="preserve"> </w:t>
      </w:r>
      <w:r w:rsidR="009507EA" w:rsidRPr="00210AF9">
        <w:rPr>
          <w:rFonts w:ascii="彩虹粗仿宋" w:eastAsia="彩虹粗仿宋" w:hint="eastAsia"/>
          <w:sz w:val="24"/>
        </w:rPr>
        <w:t>本基金</w:t>
      </w:r>
      <w:proofErr w:type="gramStart"/>
      <w:r w:rsidR="009507EA" w:rsidRPr="00210AF9">
        <w:rPr>
          <w:rFonts w:ascii="彩虹粗仿宋" w:eastAsia="彩虹粗仿宋" w:hint="eastAsia"/>
          <w:sz w:val="24"/>
        </w:rPr>
        <w:t>若参</w:t>
      </w:r>
      <w:proofErr w:type="gramEnd"/>
      <w:r w:rsidR="009507EA" w:rsidRPr="00210AF9">
        <w:rPr>
          <w:rFonts w:ascii="彩虹粗仿宋" w:eastAsia="彩虹粗仿宋" w:hint="eastAsia"/>
          <w:sz w:val="24"/>
        </w:rPr>
        <w:t>与股指期货交易的，需遵守下列投资比例限制：</w:t>
      </w:r>
    </w:p>
    <w:p w:rsidR="009507EA" w:rsidRPr="00210AF9" w:rsidRDefault="009507EA" w:rsidP="009507EA">
      <w:pPr>
        <w:adjustRightInd w:val="0"/>
        <w:snapToGrid w:val="0"/>
        <w:ind w:firstLineChars="200" w:firstLine="480"/>
        <w:rPr>
          <w:rFonts w:ascii="彩虹粗仿宋" w:eastAsia="彩虹粗仿宋"/>
          <w:sz w:val="24"/>
        </w:rPr>
      </w:pPr>
      <w:r w:rsidRPr="00210AF9">
        <w:rPr>
          <w:rFonts w:ascii="彩虹粗仿宋" w:eastAsia="彩虹粗仿宋" w:hint="eastAsia"/>
          <w:sz w:val="24"/>
        </w:rPr>
        <w:t>1）本基金在任何交易日日终，持有的买入股指期货合约价值，不得超过基金资产净值的10%；</w:t>
      </w:r>
    </w:p>
    <w:p w:rsidR="009507EA" w:rsidRPr="00210AF9" w:rsidRDefault="009507EA" w:rsidP="009507EA">
      <w:pPr>
        <w:adjustRightInd w:val="0"/>
        <w:snapToGrid w:val="0"/>
        <w:ind w:firstLineChars="200" w:firstLine="480"/>
        <w:rPr>
          <w:rFonts w:ascii="彩虹粗仿宋" w:eastAsia="彩虹粗仿宋"/>
          <w:sz w:val="24"/>
        </w:rPr>
      </w:pPr>
      <w:r w:rsidRPr="00210AF9">
        <w:rPr>
          <w:rFonts w:ascii="彩虹粗仿宋" w:eastAsia="彩虹粗仿宋" w:hint="eastAsia"/>
          <w:sz w:val="24"/>
        </w:rPr>
        <w:t>2）本基金在任何交易日日终，持有的卖出股指期货合约价值不得超过基金持有的股票总市值的20%；</w:t>
      </w:r>
    </w:p>
    <w:p w:rsidR="009507EA" w:rsidRPr="00210AF9" w:rsidRDefault="009507EA" w:rsidP="009507EA">
      <w:pPr>
        <w:adjustRightInd w:val="0"/>
        <w:snapToGrid w:val="0"/>
        <w:ind w:firstLineChars="200" w:firstLine="480"/>
        <w:rPr>
          <w:rFonts w:ascii="彩虹粗仿宋" w:eastAsia="彩虹粗仿宋"/>
          <w:sz w:val="24"/>
        </w:rPr>
      </w:pPr>
      <w:r w:rsidRPr="00210AF9">
        <w:rPr>
          <w:rFonts w:ascii="彩虹粗仿宋" w:eastAsia="彩虹粗仿宋" w:hint="eastAsia"/>
          <w:sz w:val="24"/>
        </w:rPr>
        <w:t>3）本基金在任何交易日内交易（不包括平仓）的股指期货合约的成交金额不得超过上一交易日基金资产净值的20%；</w:t>
      </w:r>
    </w:p>
    <w:p w:rsidR="009507EA" w:rsidRPr="00210AF9" w:rsidRDefault="009507EA" w:rsidP="009507EA">
      <w:pPr>
        <w:adjustRightInd w:val="0"/>
        <w:snapToGrid w:val="0"/>
        <w:ind w:firstLineChars="200" w:firstLine="480"/>
        <w:rPr>
          <w:rFonts w:ascii="彩虹粗仿宋" w:eastAsia="彩虹粗仿宋"/>
          <w:sz w:val="24"/>
        </w:rPr>
      </w:pPr>
      <w:r w:rsidRPr="00210AF9">
        <w:rPr>
          <w:rFonts w:ascii="彩虹粗仿宋" w:eastAsia="彩虹粗仿宋" w:hint="eastAsia"/>
          <w:sz w:val="24"/>
        </w:rPr>
        <w:t>4）本基金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rsidR="00E90C76" w:rsidRPr="00210AF9" w:rsidRDefault="009507EA" w:rsidP="00E90C76">
      <w:pPr>
        <w:adjustRightInd w:val="0"/>
        <w:snapToGrid w:val="0"/>
        <w:ind w:firstLineChars="200" w:firstLine="480"/>
        <w:rPr>
          <w:rFonts w:ascii="彩虹粗仿宋" w:eastAsia="彩虹粗仿宋"/>
          <w:sz w:val="24"/>
        </w:rPr>
      </w:pPr>
      <w:r w:rsidRPr="00210AF9">
        <w:rPr>
          <w:rFonts w:ascii="彩虹粗仿宋" w:eastAsia="彩虹粗仿宋" w:hint="eastAsia"/>
          <w:sz w:val="24"/>
        </w:rPr>
        <w:t>5）本基金所持有的股票市值和买入、卖出股指期货合约价值，合计（轧差计算）应当符合基金合同关于股票投资比例的有关约定；</w:t>
      </w:r>
    </w:p>
    <w:p w:rsidR="00AA5027" w:rsidRPr="00210AF9" w:rsidRDefault="009507EA" w:rsidP="00E90C76">
      <w:pPr>
        <w:adjustRightInd w:val="0"/>
        <w:snapToGrid w:val="0"/>
        <w:ind w:firstLineChars="200" w:firstLine="480"/>
        <w:rPr>
          <w:rFonts w:ascii="彩虹粗仿宋" w:eastAsia="彩虹粗仿宋"/>
          <w:sz w:val="24"/>
        </w:rPr>
      </w:pPr>
      <w:r w:rsidRPr="00210AF9">
        <w:rPr>
          <w:rFonts w:ascii="彩虹粗仿宋" w:eastAsia="彩虹粗仿宋"/>
          <w:sz w:val="24"/>
        </w:rPr>
        <w:t>15</w:t>
      </w:r>
      <w:r w:rsidR="00AA5027" w:rsidRPr="00210AF9">
        <w:rPr>
          <w:rFonts w:ascii="彩虹粗仿宋" w:eastAsia="彩虹粗仿宋"/>
          <w:sz w:val="24"/>
        </w:rPr>
        <w:t xml:space="preserve">. </w:t>
      </w:r>
      <w:r w:rsidR="00AA5027" w:rsidRPr="00210AF9">
        <w:rPr>
          <w:rFonts w:ascii="彩虹粗仿宋" w:eastAsia="彩虹粗仿宋" w:hint="eastAsia"/>
          <w:sz w:val="24"/>
        </w:rPr>
        <w:t>本基金</w:t>
      </w:r>
      <w:proofErr w:type="gramStart"/>
      <w:r w:rsidR="00AA5027" w:rsidRPr="00210AF9">
        <w:rPr>
          <w:rFonts w:ascii="彩虹粗仿宋" w:eastAsia="彩虹粗仿宋" w:hint="eastAsia"/>
          <w:sz w:val="24"/>
        </w:rPr>
        <w:t>若参</w:t>
      </w:r>
      <w:proofErr w:type="gramEnd"/>
      <w:r w:rsidR="00AA5027" w:rsidRPr="00210AF9">
        <w:rPr>
          <w:rFonts w:ascii="彩虹粗仿宋" w:eastAsia="彩虹粗仿宋" w:hint="eastAsia"/>
          <w:sz w:val="24"/>
        </w:rPr>
        <w:t>与股票期权交易的，</w:t>
      </w:r>
      <w:r w:rsidRPr="00210AF9">
        <w:rPr>
          <w:rFonts w:ascii="彩虹粗仿宋" w:eastAsia="彩虹粗仿宋" w:hint="eastAsia"/>
          <w:sz w:val="24"/>
        </w:rPr>
        <w:t>需遵守下列投资比例限制：</w:t>
      </w:r>
    </w:p>
    <w:p w:rsidR="00AA5027" w:rsidRPr="00210AF9" w:rsidRDefault="00AA5027" w:rsidP="00AA5027">
      <w:pPr>
        <w:adjustRightInd w:val="0"/>
        <w:snapToGrid w:val="0"/>
        <w:ind w:firstLineChars="200" w:firstLine="480"/>
        <w:rPr>
          <w:rFonts w:ascii="彩虹粗仿宋" w:eastAsia="彩虹粗仿宋"/>
          <w:sz w:val="24"/>
        </w:rPr>
      </w:pPr>
      <w:r w:rsidRPr="00210AF9">
        <w:rPr>
          <w:rFonts w:ascii="彩虹粗仿宋" w:eastAsia="彩虹粗仿宋" w:hint="eastAsia"/>
          <w:sz w:val="24"/>
        </w:rPr>
        <w:t>1）本基金因未平仓的期权合约支付和收取的权利金总额不得超过基金资产净值的10%；</w:t>
      </w:r>
    </w:p>
    <w:p w:rsidR="00AA5027" w:rsidRPr="00210AF9" w:rsidRDefault="00AA5027" w:rsidP="00AA5027">
      <w:pPr>
        <w:adjustRightInd w:val="0"/>
        <w:snapToGrid w:val="0"/>
        <w:ind w:firstLineChars="200" w:firstLine="480"/>
        <w:rPr>
          <w:rFonts w:ascii="彩虹粗仿宋" w:eastAsia="彩虹粗仿宋"/>
          <w:sz w:val="24"/>
        </w:rPr>
      </w:pPr>
      <w:r w:rsidRPr="00210AF9">
        <w:rPr>
          <w:rFonts w:ascii="彩虹粗仿宋" w:eastAsia="彩虹粗仿宋" w:hint="eastAsia"/>
          <w:sz w:val="24"/>
        </w:rPr>
        <w:t>2）本基金开仓卖出认购期权的，应持有足额标的证券；开仓卖出认沽期权的，应持有合约行权所需的全额现金或交易所规则认可的可冲抵期权保证金的现金等</w:t>
      </w:r>
      <w:r w:rsidRPr="00210AF9">
        <w:rPr>
          <w:rFonts w:ascii="彩虹粗仿宋" w:eastAsia="彩虹粗仿宋" w:hint="eastAsia"/>
          <w:sz w:val="24"/>
        </w:rPr>
        <w:lastRenderedPageBreak/>
        <w:t>价物；</w:t>
      </w:r>
    </w:p>
    <w:p w:rsidR="00AA5027" w:rsidRPr="00210AF9" w:rsidRDefault="00AA5027" w:rsidP="00AA5027">
      <w:pPr>
        <w:adjustRightInd w:val="0"/>
        <w:snapToGrid w:val="0"/>
        <w:ind w:firstLineChars="200" w:firstLine="480"/>
        <w:rPr>
          <w:rFonts w:ascii="彩虹粗仿宋" w:eastAsia="彩虹粗仿宋"/>
          <w:sz w:val="24"/>
        </w:rPr>
      </w:pPr>
      <w:r w:rsidRPr="00210AF9">
        <w:rPr>
          <w:rFonts w:ascii="彩虹粗仿宋" w:eastAsia="彩虹粗仿宋" w:hint="eastAsia"/>
          <w:sz w:val="24"/>
        </w:rPr>
        <w:t>3）本基金未平仓的期权合约面值不得超过基金资产净值的20%。其中，合约面值按照行权价乘以合约乘数计算；</w:t>
      </w:r>
    </w:p>
    <w:p w:rsidR="009974EA" w:rsidRPr="00210AF9" w:rsidRDefault="009974EA" w:rsidP="00BA763A">
      <w:pPr>
        <w:adjustRightInd w:val="0"/>
        <w:snapToGrid w:val="0"/>
        <w:ind w:firstLineChars="200" w:firstLine="480"/>
        <w:rPr>
          <w:rFonts w:ascii="彩虹粗仿宋" w:eastAsia="彩虹粗仿宋"/>
          <w:sz w:val="24"/>
        </w:rPr>
      </w:pPr>
      <w:r w:rsidRPr="00210AF9">
        <w:rPr>
          <w:rFonts w:ascii="彩虹粗仿宋" w:eastAsia="彩虹粗仿宋" w:hint="eastAsia"/>
          <w:sz w:val="24"/>
        </w:rPr>
        <w:t>本产品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9974EA" w:rsidRPr="00210AF9" w:rsidRDefault="009974EA" w:rsidP="00AA5027">
      <w:pPr>
        <w:adjustRightInd w:val="0"/>
        <w:snapToGrid w:val="0"/>
        <w:ind w:firstLineChars="200" w:firstLine="480"/>
        <w:rPr>
          <w:rFonts w:ascii="彩虹粗仿宋" w:eastAsia="彩虹粗仿宋"/>
          <w:sz w:val="24"/>
        </w:rPr>
      </w:pPr>
    </w:p>
    <w:p w:rsidR="00E90C76" w:rsidRPr="00210AF9" w:rsidRDefault="00E90C76" w:rsidP="00966C42">
      <w:pPr>
        <w:adjustRightInd w:val="0"/>
        <w:snapToGrid w:val="0"/>
        <w:ind w:firstLineChars="200" w:firstLine="480"/>
        <w:rPr>
          <w:rFonts w:ascii="彩虹粗仿宋" w:eastAsia="彩虹粗仿宋"/>
          <w:sz w:val="24"/>
        </w:rPr>
      </w:pPr>
      <w:r w:rsidRPr="00210AF9">
        <w:rPr>
          <w:rFonts w:ascii="彩虹粗仿宋" w:eastAsia="彩虹粗仿宋" w:hint="eastAsia"/>
          <w:sz w:val="24"/>
        </w:rPr>
        <w:t>本基金在开始进行股指期货投资之前，应与基金托管人、期货公司三方</w:t>
      </w:r>
      <w:proofErr w:type="gramStart"/>
      <w:r w:rsidRPr="00210AF9">
        <w:rPr>
          <w:rFonts w:ascii="彩虹粗仿宋" w:eastAsia="彩虹粗仿宋" w:hint="eastAsia"/>
          <w:sz w:val="24"/>
        </w:rPr>
        <w:t>一同就</w:t>
      </w:r>
      <w:proofErr w:type="gramEnd"/>
      <w:r w:rsidRPr="00210AF9">
        <w:rPr>
          <w:rFonts w:ascii="彩虹粗仿宋" w:eastAsia="彩虹粗仿宋" w:hint="eastAsia"/>
          <w:sz w:val="24"/>
        </w:rPr>
        <w:t>股指期货开户、清算、估值、交收等事宜另行签署《期货投资托管操作三方备忘录》。</w:t>
      </w:r>
    </w:p>
    <w:p w:rsidR="00E90C76" w:rsidRPr="00210AF9" w:rsidRDefault="00FC7361" w:rsidP="00E90C76">
      <w:pPr>
        <w:adjustRightInd w:val="0"/>
        <w:snapToGrid w:val="0"/>
        <w:ind w:firstLineChars="200" w:firstLine="480"/>
        <w:rPr>
          <w:rFonts w:ascii="彩虹粗仿宋" w:eastAsia="彩虹粗仿宋"/>
          <w:sz w:val="24"/>
        </w:rPr>
      </w:pPr>
      <w:r w:rsidRPr="00210AF9">
        <w:rPr>
          <w:rFonts w:ascii="彩虹粗仿宋" w:eastAsia="彩虹粗仿宋"/>
          <w:sz w:val="24"/>
        </w:rPr>
        <w:t>16</w:t>
      </w:r>
      <w:r w:rsidR="00E90C76" w:rsidRPr="00210AF9">
        <w:rPr>
          <w:rFonts w:ascii="彩虹粗仿宋" w:eastAsia="彩虹粗仿宋" w:hint="eastAsia"/>
          <w:sz w:val="24"/>
        </w:rPr>
        <w:t>.本基金持有单只中小企业私募债，其市值不得超过</w:t>
      </w:r>
      <w:r w:rsidR="008A0C86">
        <w:rPr>
          <w:rFonts w:ascii="彩虹粗仿宋" w:eastAsia="彩虹粗仿宋" w:hint="eastAsia"/>
          <w:sz w:val="24"/>
        </w:rPr>
        <w:t>本</w:t>
      </w:r>
      <w:r w:rsidR="00E90C76" w:rsidRPr="00210AF9">
        <w:rPr>
          <w:rFonts w:ascii="彩虹粗仿宋" w:eastAsia="彩虹粗仿宋" w:hint="eastAsia"/>
          <w:sz w:val="24"/>
        </w:rPr>
        <w:t>基金资产净值的10%；</w:t>
      </w:r>
      <w:r w:rsidR="00A4537B" w:rsidRPr="00210AF9">
        <w:rPr>
          <w:rFonts w:ascii="彩虹粗仿宋" w:eastAsia="彩虹粗仿宋" w:hint="eastAsia"/>
          <w:sz w:val="24"/>
        </w:rPr>
        <w:t>本基金持有的全部中小企业</w:t>
      </w:r>
      <w:proofErr w:type="gramStart"/>
      <w:r w:rsidR="00A4537B" w:rsidRPr="00210AF9">
        <w:rPr>
          <w:rFonts w:ascii="彩虹粗仿宋" w:eastAsia="彩虹粗仿宋" w:hint="eastAsia"/>
          <w:sz w:val="24"/>
        </w:rPr>
        <w:t>私募债总市值</w:t>
      </w:r>
      <w:proofErr w:type="gramEnd"/>
      <w:r w:rsidR="00A4537B" w:rsidRPr="00210AF9">
        <w:rPr>
          <w:rFonts w:ascii="彩虹粗仿宋" w:eastAsia="彩虹粗仿宋" w:hint="eastAsia"/>
          <w:sz w:val="24"/>
        </w:rPr>
        <w:t>不得超过基金资产净值的20%</w:t>
      </w:r>
      <w:r w:rsidRPr="00210AF9">
        <w:rPr>
          <w:rFonts w:ascii="彩虹粗仿宋" w:eastAsia="彩虹粗仿宋" w:hint="eastAsia"/>
          <w:sz w:val="24"/>
        </w:rPr>
        <w:t>。</w:t>
      </w:r>
    </w:p>
    <w:p w:rsidR="00E90C76" w:rsidRPr="00210AF9" w:rsidRDefault="00E90C76" w:rsidP="00E90C76">
      <w:pPr>
        <w:adjustRightInd w:val="0"/>
        <w:snapToGrid w:val="0"/>
        <w:ind w:firstLineChars="200" w:firstLine="480"/>
        <w:rPr>
          <w:rFonts w:ascii="彩虹粗仿宋" w:eastAsia="彩虹粗仿宋"/>
          <w:sz w:val="24"/>
        </w:rPr>
      </w:pP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int="eastAsia"/>
          <w:sz w:val="24"/>
        </w:rPr>
        <w:t>因证券</w:t>
      </w:r>
      <w:r w:rsidR="00C931A6" w:rsidRPr="00210AF9">
        <w:rPr>
          <w:rFonts w:ascii="彩虹粗仿宋" w:eastAsia="彩虹粗仿宋" w:hint="eastAsia"/>
          <w:sz w:val="24"/>
        </w:rPr>
        <w:t>/期货</w:t>
      </w:r>
      <w:r w:rsidRPr="00210AF9">
        <w:rPr>
          <w:rFonts w:ascii="彩虹粗仿宋" w:eastAsia="彩虹粗仿宋" w:hint="eastAsia"/>
          <w:sz w:val="24"/>
        </w:rPr>
        <w:t>市场波动、上市公司合并、基金规模变动等基金管理人之外的因素致使基金投资比例不符合上述规定投资比例的，基金管理人应当在10个交易日内进行调整，但中国证监会规定的特殊情形除外。</w:t>
      </w:r>
      <w:r w:rsidR="00C931A6" w:rsidRPr="00210AF9">
        <w:rPr>
          <w:rFonts w:hint="eastAsia"/>
          <w:bCs/>
          <w:sz w:val="24"/>
        </w:rPr>
        <w:t>法律法规另有规定的，从其规定。</w:t>
      </w:r>
    </w:p>
    <w:p w:rsidR="008A0C86" w:rsidRDefault="00E90C76" w:rsidP="001661A4">
      <w:pPr>
        <w:adjustRightInd w:val="0"/>
        <w:snapToGrid w:val="0"/>
        <w:ind w:firstLineChars="200" w:firstLine="480"/>
        <w:rPr>
          <w:rFonts w:ascii="彩虹粗仿宋" w:eastAsia="彩虹粗仿宋"/>
          <w:sz w:val="24"/>
        </w:rPr>
      </w:pPr>
      <w:r w:rsidRPr="00210AF9">
        <w:rPr>
          <w:rFonts w:ascii="彩虹粗仿宋" w:eastAsia="彩虹粗仿宋" w:hint="eastAsia"/>
          <w:sz w:val="24"/>
        </w:rPr>
        <w:t>基金管理人应当自基金合同生效之日起</w:t>
      </w:r>
      <w:r w:rsidR="00B17B3C" w:rsidRPr="00210AF9">
        <w:rPr>
          <w:rFonts w:ascii="彩虹粗仿宋" w:eastAsia="彩虹粗仿宋"/>
          <w:sz w:val="24"/>
        </w:rPr>
        <w:t>6</w:t>
      </w:r>
      <w:r w:rsidRPr="00210AF9">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1661A4" w:rsidRPr="00210AF9" w:rsidRDefault="00DB1767" w:rsidP="00DB1767">
      <w:pPr>
        <w:adjustRightInd w:val="0"/>
        <w:snapToGrid w:val="0"/>
        <w:ind w:firstLineChars="200" w:firstLine="480"/>
        <w:rPr>
          <w:rFonts w:ascii="彩虹粗仿宋" w:eastAsia="彩虹粗仿宋"/>
          <w:sz w:val="24"/>
        </w:rPr>
      </w:pPr>
      <w:r w:rsidRPr="00DB1767">
        <w:rPr>
          <w:rFonts w:ascii="彩虹粗仿宋" w:eastAsia="彩虹粗仿宋" w:hint="eastAsia"/>
          <w:sz w:val="24"/>
        </w:rPr>
        <w:t>法律法规或监管部门取消或调整上述限制，如适用于本基金，基金管理人在履行适当程序后，则本基金投资不再受相关限制或按照调整后的规定执行</w:t>
      </w:r>
      <w:r w:rsidR="008A0C86" w:rsidRPr="00210AF9">
        <w:rPr>
          <w:rFonts w:ascii="彩虹粗仿宋" w:eastAsia="彩虹粗仿宋" w:hint="eastAsia"/>
          <w:sz w:val="24"/>
        </w:rPr>
        <w:t>。</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（三）基金托管人</w:t>
      </w:r>
      <w:bookmarkStart w:id="4" w:name="OLE_LINK1"/>
      <w:r w:rsidRPr="00210AF9">
        <w:rPr>
          <w:rFonts w:ascii="彩虹粗仿宋" w:eastAsia="彩虹粗仿宋" w:hAnsi="宋体" w:cs="Arial" w:hint="eastAsia"/>
          <w:sz w:val="24"/>
        </w:rPr>
        <w:t>根据有关法律法规的规定及《基金合同》的约定，</w:t>
      </w:r>
      <w:bookmarkEnd w:id="4"/>
      <w:r w:rsidRPr="00210AF9">
        <w:rPr>
          <w:rFonts w:ascii="彩虹粗仿宋" w:eastAsia="彩虹粗仿宋" w:hAnsi="宋体" w:cs="Arial" w:hint="eastAsia"/>
          <w:sz w:val="24"/>
        </w:rPr>
        <w:t>对本托管协议第十五条第九款基金投资禁止行为通过事后监督方式进行监督。</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E90C76" w:rsidRPr="00210AF9" w:rsidRDefault="00E90C76" w:rsidP="00E90C76">
      <w:pPr>
        <w:adjustRightInd w:val="0"/>
        <w:snapToGrid w:val="0"/>
        <w:ind w:firstLineChars="200" w:firstLine="480"/>
        <w:rPr>
          <w:rFonts w:ascii="彩虹粗仿宋" w:eastAsia="彩虹粗仿宋" w:hAnsi="宋体" w:cs="Arial"/>
        </w:rPr>
      </w:pPr>
      <w:r w:rsidRPr="00210AF9">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w:t>
      </w:r>
      <w:r w:rsidRPr="00210AF9">
        <w:rPr>
          <w:rFonts w:ascii="彩虹粗仿宋" w:eastAsia="彩虹粗仿宋" w:hAnsi="宋体" w:cs="Arial" w:hint="eastAsia"/>
          <w:sz w:val="24"/>
        </w:rPr>
        <w:lastRenderedPageBreak/>
        <w:t>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210AF9">
        <w:rPr>
          <w:rFonts w:ascii="彩虹粗仿宋" w:eastAsia="彩虹粗仿宋" w:hAnsi="宋体" w:cs="Arial"/>
          <w:sz w:val="24"/>
        </w:rPr>
        <w:t>3个工作日内与基金托管人协商解决。</w:t>
      </w:r>
    </w:p>
    <w:p w:rsidR="00E90C76" w:rsidRPr="00210AF9" w:rsidRDefault="00E90C76" w:rsidP="00E90C76">
      <w:pPr>
        <w:adjustRightInd w:val="0"/>
        <w:snapToGrid w:val="0"/>
        <w:ind w:firstLineChars="200" w:firstLine="480"/>
        <w:rPr>
          <w:rFonts w:ascii="彩虹粗仿宋" w:eastAsia="彩虹粗仿宋" w:hAnsi="宋体" w:cs="Arial"/>
        </w:rPr>
      </w:pPr>
      <w:r w:rsidRPr="00210AF9">
        <w:rPr>
          <w:rFonts w:ascii="彩虹粗仿宋" w:eastAsia="彩虹粗仿宋" w:hAnsi="宋体" w:cs="Arial" w:hint="eastAsia"/>
          <w:color w:val="000000"/>
          <w:sz w:val="24"/>
        </w:rPr>
        <w:t>基金管理人负责对交易对手的资信控制，按银行间债券市场的交易规则进行交易，并</w:t>
      </w:r>
      <w:r w:rsidRPr="00210AF9">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210AF9">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（五）基金托管人根据有关法律法规的规定及《基金合同》的约定，对基金管理人投资流通受限证券进行监督。</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int="eastAsia"/>
          <w:sz w:val="24"/>
        </w:rPr>
        <w:t>基金管理人投资流通受限证券，应事先根据中国证监会相关规定，明确基金投资流通受限证券的比例，</w:t>
      </w:r>
      <w:r w:rsidRPr="00210AF9">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Ansi="宋体" w:cs="Arial"/>
          <w:sz w:val="24"/>
        </w:rPr>
        <w:t>1.本基金</w:t>
      </w:r>
      <w:r w:rsidRPr="00210AF9">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210AF9">
        <w:rPr>
          <w:rFonts w:ascii="彩虹粗仿宋" w:eastAsia="彩虹粗仿宋" w:hint="eastAsia"/>
          <w:sz w:val="24"/>
        </w:rPr>
        <w:t>券</w:t>
      </w:r>
      <w:proofErr w:type="gramEnd"/>
      <w:r w:rsidRPr="00210AF9">
        <w:rPr>
          <w:rFonts w:ascii="彩虹粗仿宋" w:eastAsia="彩虹粗仿宋" w:hint="eastAsia"/>
          <w:sz w:val="24"/>
        </w:rPr>
        <w:t>等流通受限证券。本基金不投资有</w:t>
      </w:r>
      <w:proofErr w:type="gramStart"/>
      <w:r w:rsidRPr="00210AF9">
        <w:rPr>
          <w:rFonts w:ascii="彩虹粗仿宋" w:eastAsia="彩虹粗仿宋" w:hint="eastAsia"/>
          <w:sz w:val="24"/>
        </w:rPr>
        <w:t>锁定期但锁定</w:t>
      </w:r>
      <w:proofErr w:type="gramEnd"/>
      <w:r w:rsidRPr="00210AF9">
        <w:rPr>
          <w:rFonts w:ascii="彩虹粗仿宋" w:eastAsia="彩虹粗仿宋" w:hint="eastAsia"/>
          <w:sz w:val="24"/>
        </w:rPr>
        <w:t>期不明确的证券。</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本基金</w:t>
      </w:r>
      <w:r w:rsidRPr="005458D3">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rsidR="00E90C76" w:rsidRPr="005458D3"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本基金</w:t>
      </w:r>
      <w:r w:rsidRPr="005458D3">
        <w:rPr>
          <w:rFonts w:ascii="彩虹粗仿宋" w:eastAsia="彩虹粗仿宋" w:hAnsi="宋体" w:cs="Arial" w:hint="eastAsia"/>
          <w:sz w:val="24"/>
        </w:rPr>
        <w:t>投资的流通受限证券应保证登记存管在本基金名下，基金管理人负责相关工作的落实和协调，并确保基金托管人能够正常查询。因基金管理</w:t>
      </w:r>
      <w:proofErr w:type="gramStart"/>
      <w:r w:rsidRPr="005458D3">
        <w:rPr>
          <w:rFonts w:ascii="彩虹粗仿宋" w:eastAsia="彩虹粗仿宋" w:hAnsi="宋体" w:cs="Arial" w:hint="eastAsia"/>
          <w:sz w:val="24"/>
        </w:rPr>
        <w:t>人原因</w:t>
      </w:r>
      <w:proofErr w:type="gramEnd"/>
      <w:r w:rsidRPr="005458D3">
        <w:rPr>
          <w:rFonts w:ascii="彩虹粗仿宋" w:eastAsia="彩虹粗仿宋" w:hAnsi="宋体" w:cs="Arial" w:hint="eastAsia"/>
          <w:sz w:val="24"/>
        </w:rPr>
        <w:t>产生的流通受限证券登记存管问题，造成基金托管人无法安全保管本基金资产的责任与损失，及因流通受限证券存管直接影响本基金安全的责任及损失，由基金管</w:t>
      </w:r>
      <w:r w:rsidRPr="005458D3">
        <w:rPr>
          <w:rFonts w:ascii="彩虹粗仿宋" w:eastAsia="彩虹粗仿宋" w:hAnsi="宋体" w:cs="Arial" w:hint="eastAsia"/>
          <w:sz w:val="24"/>
        </w:rPr>
        <w:lastRenderedPageBreak/>
        <w:t>理人承担。</w:t>
      </w:r>
    </w:p>
    <w:p w:rsidR="00E90C76" w:rsidRPr="005458D3"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本基金</w:t>
      </w:r>
      <w:r w:rsidRPr="005458D3">
        <w:rPr>
          <w:rFonts w:ascii="彩虹粗仿宋" w:eastAsia="彩虹粗仿宋" w:hAnsi="宋体" w:cs="Arial" w:hint="eastAsia"/>
          <w:sz w:val="24"/>
        </w:rPr>
        <w:t>投资流通受限证券，不得预付任何形式的保证金。</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w:t>
      </w:r>
      <w:r w:rsidRPr="005458D3">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210AF9">
        <w:rPr>
          <w:rFonts w:ascii="彩虹粗仿宋" w:eastAsia="彩虹粗仿宋" w:hAnsi="宋体" w:cs="Arial" w:hint="eastAsia"/>
          <w:sz w:val="24"/>
        </w:rPr>
        <w:t>基金管理人应在首次投资流通受限证券前向基金托管人提供</w:t>
      </w:r>
      <w:r w:rsidRPr="005458D3">
        <w:rPr>
          <w:rFonts w:ascii="彩虹粗仿宋" w:eastAsia="彩虹粗仿宋" w:hAnsi="宋体" w:cs="Arial" w:hint="eastAsia"/>
          <w:sz w:val="24"/>
        </w:rPr>
        <w:t>基金投资非公开发行股票相关流动性风险处置预案。</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5458D3">
        <w:rPr>
          <w:rFonts w:ascii="彩虹粗仿宋" w:eastAsia="彩虹粗仿宋" w:hAnsi="宋体" w:cs="Arial" w:hint="eastAsia"/>
          <w:sz w:val="24"/>
        </w:rPr>
        <w:t>人原因</w:t>
      </w:r>
      <w:proofErr w:type="gramEnd"/>
      <w:r w:rsidRPr="005458D3">
        <w:rPr>
          <w:rFonts w:ascii="彩虹粗仿宋" w:eastAsia="彩虹粗仿宋" w:hAnsi="宋体" w:cs="Arial" w:hint="eastAsia"/>
          <w:sz w:val="24"/>
        </w:rPr>
        <w:t>导致本基金出现损失致使基金托管人承担连带赔偿责任的，基金管理人应赔偿基金托管人由此遭受的损失。</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w:t>
      </w:r>
      <w:r w:rsidRPr="005458D3">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t>（1）中国证监会批准发行非公开发行股票的批准文件。</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t>（2）非公开发行股票有关发行数量、发行价格、锁定期等发行资料。</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t>（4）基金拟认购的数量、价格、总成本、账面价值。</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4.</w:t>
      </w:r>
      <w:r w:rsidRPr="005458D3">
        <w:rPr>
          <w:rFonts w:ascii="彩虹粗仿宋" w:eastAsia="彩虹粗仿宋" w:hAnsi="宋体" w:cs="Arial" w:hint="eastAsia"/>
          <w:sz w:val="24"/>
        </w:rPr>
        <w:t>基金管理人应在本基金投资非公开发行股票后两个交易日内，在中国证监会指定</w:t>
      </w:r>
      <w:r w:rsidR="00C931A6" w:rsidRPr="005458D3">
        <w:rPr>
          <w:rFonts w:ascii="彩虹粗仿宋" w:eastAsia="彩虹粗仿宋" w:hAnsi="宋体" w:cs="Arial" w:hint="eastAsia"/>
          <w:sz w:val="24"/>
        </w:rPr>
        <w:t>媒介</w:t>
      </w:r>
      <w:r w:rsidRPr="005458D3">
        <w:rPr>
          <w:rFonts w:ascii="彩虹粗仿宋" w:eastAsia="彩虹粗仿宋" w:hAnsi="宋体" w:cs="Arial" w:hint="eastAsia"/>
          <w:sz w:val="24"/>
        </w:rPr>
        <w:t>披露所投资非公开发行股票的名称、数量、总成本、账面价值，以及总成本和账面价值占基金资产净值的比例、锁定期等信息。</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5.</w:t>
      </w:r>
      <w:r w:rsidRPr="005458D3">
        <w:rPr>
          <w:rFonts w:ascii="彩虹粗仿宋" w:eastAsia="彩虹粗仿宋" w:hAnsi="宋体" w:cs="Arial" w:hint="eastAsia"/>
          <w:sz w:val="24"/>
        </w:rPr>
        <w:t>基金托管人根据有关规定有权对基金管理人进行以下事项监督：</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t>（1）本基金投资流通受限证券时的法律法规遵守情况。</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t>（2）在基金投资流通受限证券管理工作方面有关制度、流动性风险处置预案的建立与完善情况。</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t>（3）有关比例限制的执行情况。</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lastRenderedPageBreak/>
        <w:t>（4）信息披露情况。</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Ansi="宋体" w:cs="Arial"/>
          <w:sz w:val="24"/>
        </w:rPr>
        <w:t>6.</w:t>
      </w:r>
      <w:r w:rsidRPr="00210AF9">
        <w:rPr>
          <w:rFonts w:ascii="彩虹粗仿宋" w:eastAsia="彩虹粗仿宋" w:hint="eastAsia"/>
          <w:sz w:val="24"/>
        </w:rPr>
        <w:t>相关法律法规对基金投资流通受限证券有新规定的，从其规定。</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E90C76" w:rsidRPr="00210AF9" w:rsidRDefault="00E90C76" w:rsidP="00E90C76">
      <w:pPr>
        <w:adjustRightInd w:val="0"/>
        <w:snapToGrid w:val="0"/>
        <w:ind w:firstLineChars="200" w:firstLine="480"/>
        <w:rPr>
          <w:rFonts w:ascii="彩虹粗仿宋" w:eastAsia="彩虹粗仿宋"/>
          <w:sz w:val="24"/>
        </w:rPr>
      </w:pPr>
      <w:r w:rsidRPr="00210AF9">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w:t>
      </w:r>
      <w:r w:rsidR="00025421" w:rsidRPr="00210AF9">
        <w:rPr>
          <w:rFonts w:ascii="彩虹粗仿宋" w:eastAsia="彩虹粗仿宋" w:hAnsi="宋体" w:cs="Arial" w:hint="eastAsia"/>
          <w:sz w:val="24"/>
        </w:rPr>
        <w:t>基金托管人</w:t>
      </w:r>
      <w:r w:rsidRPr="00210AF9">
        <w:rPr>
          <w:rFonts w:ascii="彩虹粗仿宋" w:eastAsia="彩虹粗仿宋" w:hAnsi="宋体" w:cs="Arial" w:hint="eastAsia"/>
          <w:sz w:val="24"/>
        </w:rPr>
        <w:t>的监督和核查。基金因投资中小企业私募债券导致的信用风险、流动性风险，基金托管人不承担任何责任。如因基金管理</w:t>
      </w:r>
      <w:proofErr w:type="gramStart"/>
      <w:r w:rsidRPr="00210AF9">
        <w:rPr>
          <w:rFonts w:ascii="彩虹粗仿宋" w:eastAsia="彩虹粗仿宋" w:hAnsi="宋体" w:cs="Arial" w:hint="eastAsia"/>
          <w:sz w:val="24"/>
        </w:rPr>
        <w:t>人原因</w:t>
      </w:r>
      <w:proofErr w:type="gramEnd"/>
      <w:r w:rsidRPr="00210AF9">
        <w:rPr>
          <w:rFonts w:ascii="彩虹粗仿宋" w:eastAsia="彩虹粗仿宋" w:hAnsi="宋体" w:cs="Arial" w:hint="eastAsia"/>
          <w:sz w:val="24"/>
        </w:rPr>
        <w:t>导致基金出现损失致使基金托管人承担连带赔偿责任的，基金管理人应赔偿基金托管人由此遭受的损失。</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（十）</w:t>
      </w:r>
      <w:proofErr w:type="gramStart"/>
      <w:r w:rsidRPr="00210AF9">
        <w:rPr>
          <w:rFonts w:ascii="彩虹粗仿宋" w:eastAsia="彩虹粗仿宋" w:hAnsi="宋体" w:cs="Arial" w:hint="eastAsia"/>
          <w:sz w:val="24"/>
        </w:rPr>
        <w:t>若基金</w:t>
      </w:r>
      <w:proofErr w:type="gramEnd"/>
      <w:r w:rsidRPr="00210AF9">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w:t>
      </w:r>
      <w:r w:rsidRPr="00210AF9">
        <w:rPr>
          <w:rFonts w:ascii="彩虹粗仿宋" w:eastAsia="彩虹粗仿宋" w:hAnsi="宋体" w:cs="Arial" w:hint="eastAsia"/>
          <w:sz w:val="24"/>
        </w:rPr>
        <w:lastRenderedPageBreak/>
        <w:t>无正当理由，拒绝、阻挠对方根据本托管协议规定行使监督权，或采取拖延、欺诈等手段妨碍对方进行有效监督，情节严重或经基金托管人提出警告仍不改正的，基金托管人应报告中国证监会。</w:t>
      </w:r>
    </w:p>
    <w:p w:rsidR="00E90C76" w:rsidRPr="00210AF9" w:rsidRDefault="00E90C76" w:rsidP="00E90C76">
      <w:pPr>
        <w:rPr>
          <w:rFonts w:ascii="彩虹粗仿宋" w:eastAsia="彩虹粗仿宋"/>
          <w:sz w:val="24"/>
        </w:rPr>
      </w:pPr>
    </w:p>
    <w:p w:rsidR="00E90C76" w:rsidRPr="00210AF9" w:rsidRDefault="00E90C76" w:rsidP="00E90C76">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210AF9">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025421" w:rsidRPr="00210AF9">
        <w:rPr>
          <w:rFonts w:ascii="彩虹粗仿宋" w:eastAsia="彩虹粗仿宋" w:hAnsi="宋体" w:cs="Arial" w:hint="eastAsia"/>
          <w:sz w:val="24"/>
        </w:rPr>
        <w:t>、</w:t>
      </w:r>
      <w:r w:rsidRPr="00210AF9">
        <w:rPr>
          <w:rFonts w:ascii="彩虹粗仿宋" w:eastAsia="彩虹粗仿宋" w:hAnsi="宋体" w:cs="Arial" w:hint="eastAsia"/>
          <w:sz w:val="24"/>
        </w:rPr>
        <w:t>证券账户</w:t>
      </w:r>
      <w:r w:rsidR="00025421" w:rsidRPr="00210AF9">
        <w:rPr>
          <w:rFonts w:ascii="彩虹粗仿宋" w:eastAsia="彩虹粗仿宋" w:hAnsi="宋体" w:cs="Arial" w:hint="eastAsia"/>
          <w:sz w:val="24"/>
        </w:rPr>
        <w:t>等投资所需账户</w:t>
      </w:r>
      <w:r w:rsidRPr="00210AF9">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210AF9">
        <w:rPr>
          <w:rFonts w:ascii="彩虹粗仿宋" w:eastAsia="彩虹粗仿宋" w:hAnsi="宋体" w:cs="Arial" w:hint="eastAsia"/>
          <w:sz w:val="24"/>
        </w:rPr>
        <w:t>供基金</w:t>
      </w:r>
      <w:proofErr w:type="gramEnd"/>
      <w:r w:rsidRPr="00210AF9">
        <w:rPr>
          <w:rFonts w:ascii="彩虹粗仿宋" w:eastAsia="彩虹粗仿宋" w:hAnsi="宋体" w:cs="Arial" w:hint="eastAsia"/>
          <w:sz w:val="24"/>
        </w:rPr>
        <w:t>管理人核查托管财产的完整性和真实性，在规定时间内答复基金管理人并改正。</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90C76" w:rsidRPr="00210AF9" w:rsidRDefault="00E90C76" w:rsidP="00E90C76">
      <w:pPr>
        <w:rPr>
          <w:rFonts w:ascii="彩虹粗仿宋" w:eastAsia="彩虹粗仿宋"/>
          <w:sz w:val="24"/>
        </w:rPr>
      </w:pPr>
    </w:p>
    <w:p w:rsidR="00E90C76" w:rsidRPr="00210AF9" w:rsidRDefault="00E90C76" w:rsidP="00E90C76">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210AF9">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（一）基金财产保管的原则</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1.基金财产应独立于基金管理人、基金托管人的固有财产。</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2.基金托管人应安全保管基金财产。</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3.基金托管人按照规定开设基金财产的资金账户</w:t>
      </w:r>
      <w:r w:rsidR="00025421" w:rsidRPr="00210AF9">
        <w:rPr>
          <w:rFonts w:ascii="彩虹粗仿宋" w:eastAsia="彩虹粗仿宋" w:hAnsi="宋体" w:cs="Arial" w:hint="eastAsia"/>
          <w:sz w:val="24"/>
        </w:rPr>
        <w:t>、</w:t>
      </w:r>
      <w:r w:rsidRPr="00210AF9">
        <w:rPr>
          <w:rFonts w:ascii="彩虹粗仿宋" w:eastAsia="彩虹粗仿宋" w:hAnsi="宋体" w:cs="Arial" w:hint="eastAsia"/>
          <w:sz w:val="24"/>
        </w:rPr>
        <w:t>证券账户</w:t>
      </w:r>
      <w:r w:rsidR="00025421" w:rsidRPr="00210AF9">
        <w:rPr>
          <w:rFonts w:ascii="彩虹粗仿宋" w:eastAsia="彩虹粗仿宋" w:hAnsi="宋体" w:cs="Arial" w:hint="eastAsia"/>
          <w:sz w:val="24"/>
        </w:rPr>
        <w:t>等投资所需账户</w:t>
      </w:r>
      <w:r w:rsidRPr="00210AF9">
        <w:rPr>
          <w:rFonts w:ascii="彩虹粗仿宋" w:eastAsia="彩虹粗仿宋" w:hAnsi="宋体" w:cs="Arial" w:hint="eastAsia"/>
          <w:sz w:val="24"/>
        </w:rPr>
        <w:t>。</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lastRenderedPageBreak/>
        <w:t>4.基金托管人对所托管的不同基金财产分别设置账户，确保基金财产的完整与独立。</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5.基金托管人按照《基金合同》和本协议的约定保管基金财产，如有特殊情况双方可另行协商解决。基金</w:t>
      </w:r>
      <w:r w:rsidRPr="00210AF9">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7.除依据法律法规和《基金合同》的规定外，基金托管人不得委托第三人托管基金财产。</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（二）基金募集期间及募集资金的验资</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1.基金募集期间募集的资金应存于基金管理人</w:t>
      </w:r>
      <w:r w:rsidR="00F31464" w:rsidRPr="00210AF9">
        <w:rPr>
          <w:rFonts w:ascii="彩虹粗仿宋" w:eastAsia="彩虹粗仿宋" w:hAnsi="宋体" w:cs="Arial" w:hint="eastAsia"/>
          <w:sz w:val="24"/>
        </w:rPr>
        <w:t>或其委托的登记机构</w:t>
      </w:r>
      <w:r w:rsidRPr="00210AF9">
        <w:rPr>
          <w:rFonts w:ascii="彩虹粗仿宋" w:eastAsia="彩虹粗仿宋" w:hAnsi="宋体" w:cs="Arial" w:hint="eastAsia"/>
          <w:sz w:val="24"/>
        </w:rPr>
        <w:t>在基金托管人的营业机构开立的“基金募集专户”。该账户由基金管理人</w:t>
      </w:r>
      <w:r w:rsidR="00F31464" w:rsidRPr="00210AF9">
        <w:rPr>
          <w:rFonts w:ascii="彩虹粗仿宋" w:eastAsia="彩虹粗仿宋" w:hAnsi="宋体" w:cs="Arial" w:hint="eastAsia"/>
          <w:sz w:val="24"/>
        </w:rPr>
        <w:t>或其委托的登记机构</w:t>
      </w:r>
      <w:r w:rsidRPr="00210AF9">
        <w:rPr>
          <w:rFonts w:ascii="彩虹粗仿宋" w:eastAsia="彩虹粗仿宋" w:hAnsi="宋体" w:cs="Arial" w:hint="eastAsia"/>
          <w:sz w:val="24"/>
        </w:rPr>
        <w:t>开立并管理。</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3.</w:t>
      </w:r>
      <w:proofErr w:type="gramStart"/>
      <w:r w:rsidRPr="00210AF9">
        <w:rPr>
          <w:rFonts w:ascii="彩虹粗仿宋" w:eastAsia="彩虹粗仿宋" w:hAnsi="宋体" w:cs="Arial" w:hint="eastAsia"/>
          <w:sz w:val="24"/>
        </w:rPr>
        <w:t>若基金</w:t>
      </w:r>
      <w:proofErr w:type="gramEnd"/>
      <w:r w:rsidRPr="00210AF9">
        <w:rPr>
          <w:rFonts w:ascii="彩虹粗仿宋" w:eastAsia="彩虹粗仿宋" w:hAnsi="宋体" w:cs="Arial" w:hint="eastAsia"/>
          <w:sz w:val="24"/>
        </w:rPr>
        <w:t>募集期限届满，未能达到《基金合同》生效的条件，由基金管理人按规定办理退款等事宜。</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（三）基金银行账户的开立和管理</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1.基金托管人可以基金的名义在其营业机构开立基金的银行账户，并根据基金管理人合法合</w:t>
      </w:r>
      <w:proofErr w:type="gramStart"/>
      <w:r w:rsidRPr="00210AF9">
        <w:rPr>
          <w:rFonts w:ascii="彩虹粗仿宋" w:eastAsia="彩虹粗仿宋" w:hAnsi="宋体" w:cs="Arial" w:hint="eastAsia"/>
          <w:sz w:val="24"/>
        </w:rPr>
        <w:t>规</w:t>
      </w:r>
      <w:proofErr w:type="gramEnd"/>
      <w:r w:rsidRPr="00210AF9">
        <w:rPr>
          <w:rFonts w:ascii="彩虹粗仿宋" w:eastAsia="彩虹粗仿宋" w:hAnsi="宋体" w:cs="Arial" w:hint="eastAsia"/>
          <w:sz w:val="24"/>
        </w:rPr>
        <w:t>的指令办理资金收付。本基金的银行预留印鉴由基金托管人保管和使用。</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3.基金银行账户的开立和管理应符合银行业监督管理机构的有关规定。</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4.在符合法律法规规定的条件下，基金托管人可以通过基金托管人专用账户办</w:t>
      </w:r>
      <w:r w:rsidRPr="00210AF9">
        <w:rPr>
          <w:rFonts w:ascii="彩虹粗仿宋" w:eastAsia="彩虹粗仿宋" w:hAnsi="宋体" w:cs="Arial"/>
          <w:sz w:val="24"/>
        </w:rPr>
        <w:lastRenderedPageBreak/>
        <w:t>理基金资产的支付。</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（四）基金证券账户和结算备付金账户的开立和管理</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1.基金托管人在中国证券登记结算有限责任公司为基金开立基金托管人与基金联名的证券账户。</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3.基金证券账户的开立和证券账户卡的保管由基金托管人负责，账户资产的管理和运用由基金管理人负责。</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210AF9">
        <w:rPr>
          <w:rFonts w:ascii="彩虹粗仿宋" w:eastAsia="彩虹粗仿宋" w:hAnsi="宋体" w:cs="Arial" w:hint="eastAsia"/>
          <w:sz w:val="24"/>
        </w:rPr>
        <w:t>收资金</w:t>
      </w:r>
      <w:proofErr w:type="gramEnd"/>
      <w:r w:rsidRPr="00210AF9">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5.若中国证监会或其他监管机构在本托管协议订立日之后允许基金从事其他投资品种的投资业务，涉及相关账户的开立、使用的，若无相关规定，</w:t>
      </w:r>
      <w:proofErr w:type="gramStart"/>
      <w:r w:rsidRPr="00210AF9">
        <w:rPr>
          <w:rFonts w:ascii="彩虹粗仿宋" w:eastAsia="彩虹粗仿宋" w:hAnsi="宋体" w:cs="Arial" w:hint="eastAsia"/>
          <w:sz w:val="24"/>
        </w:rPr>
        <w:t>则基金</w:t>
      </w:r>
      <w:proofErr w:type="gramEnd"/>
      <w:r w:rsidRPr="00210AF9">
        <w:rPr>
          <w:rFonts w:ascii="彩虹粗仿宋" w:eastAsia="彩虹粗仿宋" w:hAnsi="宋体" w:cs="Arial" w:hint="eastAsia"/>
          <w:sz w:val="24"/>
        </w:rPr>
        <w:t>托管人比照上述关于账户开立、使用的规定执行。</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（五）债券托管</w:t>
      </w:r>
      <w:r w:rsidR="00C92249" w:rsidRPr="00210AF9">
        <w:rPr>
          <w:rFonts w:ascii="彩虹粗仿宋" w:eastAsia="彩虹粗仿宋" w:hAnsi="宋体" w:cs="Arial" w:hint="eastAsia"/>
          <w:sz w:val="24"/>
        </w:rPr>
        <w:t>账</w:t>
      </w:r>
      <w:r w:rsidRPr="00210AF9">
        <w:rPr>
          <w:rFonts w:ascii="彩虹粗仿宋" w:eastAsia="彩虹粗仿宋" w:hAnsi="宋体" w:cs="Arial" w:hint="eastAsia"/>
          <w:sz w:val="24"/>
        </w:rPr>
        <w:t>户的开设和管理</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（六）其他账户的开立和管理</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w:t>
      </w:r>
      <w:r w:rsidRPr="00210AF9">
        <w:rPr>
          <w:rFonts w:ascii="彩虹粗仿宋" w:eastAsia="彩虹粗仿宋" w:hAnsi="宋体" w:cs="Arial"/>
          <w:sz w:val="24"/>
        </w:rPr>
        <w:lastRenderedPageBreak/>
        <w:t>账户。该账户按有关规则使用并管理。</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2.法律法规等有关规定对相关账户的开立和管理另有规定的，从其规定办理。</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（七）基金财产投资的有关有价凭证等的保管</w:t>
      </w:r>
    </w:p>
    <w:p w:rsidR="00E90C76" w:rsidRPr="00210AF9" w:rsidRDefault="00E90C76" w:rsidP="00E90C76">
      <w:pPr>
        <w:adjustRightInd w:val="0"/>
        <w:snapToGrid w:val="0"/>
        <w:ind w:firstLineChars="200" w:firstLine="480"/>
        <w:rPr>
          <w:rFonts w:ascii="彩虹粗仿宋" w:eastAsia="彩虹粗仿宋" w:hAnsi="宋体" w:cs="Arial"/>
        </w:rPr>
      </w:pPr>
      <w:r w:rsidRPr="00210AF9">
        <w:rPr>
          <w:rFonts w:ascii="彩虹粗仿宋" w:eastAsia="彩虹粗仿宋" w:hAnsi="宋体" w:cs="Arial" w:hint="eastAsia"/>
          <w:sz w:val="24"/>
        </w:rPr>
        <w:t>基金财产投资的有关实物证券、银行</w:t>
      </w:r>
      <w:r w:rsidRPr="00210AF9">
        <w:rPr>
          <w:rFonts w:ascii="彩虹粗仿宋" w:eastAsia="彩虹粗仿宋" w:hint="eastAsia"/>
          <w:sz w:val="24"/>
        </w:rPr>
        <w:t>存款开户证实书</w:t>
      </w:r>
      <w:r w:rsidRPr="00210AF9">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w:t>
      </w:r>
      <w:r w:rsidRPr="00210AF9">
        <w:rPr>
          <w:rFonts w:ascii="彩虹粗仿宋" w:eastAsia="彩虹粗仿宋" w:hAnsi="宋体" w:cs="Arial"/>
          <w:sz w:val="24"/>
        </w:rPr>
        <w:t>/深圳分公司/北京分公司或票据营业中心的代保管库，保管凭证由基金托管人持有。实物证券、银行定期存款证实书等有价凭证的购买和转让，按基金管理人和基金托管人双方约定办理。</w:t>
      </w:r>
      <w:r w:rsidR="00DB4AB6" w:rsidRPr="00210AF9">
        <w:rPr>
          <w:rFonts w:ascii="彩虹粗仿宋" w:eastAsia="彩虹粗仿宋" w:hAnsi="宋体" w:cs="Arial" w:hint="eastAsia"/>
          <w:sz w:val="24"/>
        </w:rPr>
        <w:t>基金托管人对由基金托管人以外机构实际有效控制或保管的资产不承担保管责任。</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（八）与基金财产有关的重大合同的保管</w:t>
      </w:r>
    </w:p>
    <w:p w:rsidR="00E90C76" w:rsidRPr="00210AF9" w:rsidRDefault="00E90C76" w:rsidP="00E90C76">
      <w:pPr>
        <w:adjustRightInd w:val="0"/>
        <w:snapToGrid w:val="0"/>
        <w:ind w:firstLineChars="200" w:firstLine="480"/>
        <w:rPr>
          <w:rFonts w:ascii="彩虹粗仿宋" w:eastAsia="彩虹粗仿宋"/>
          <w:sz w:val="30"/>
          <w:szCs w:val="30"/>
        </w:rPr>
      </w:pPr>
      <w:r w:rsidRPr="00210AF9">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210AF9">
        <w:rPr>
          <w:rFonts w:ascii="彩虹粗仿宋" w:eastAsia="彩虹粗仿宋" w:hAnsi="宋体" w:cs="Arial"/>
          <w:sz w:val="24"/>
        </w:rPr>
        <w:t>15年。</w:t>
      </w:r>
    </w:p>
    <w:p w:rsidR="00E90C76" w:rsidRPr="00210AF9" w:rsidRDefault="00E90C76" w:rsidP="00E90C76">
      <w:pPr>
        <w:rPr>
          <w:rFonts w:ascii="彩虹粗仿宋" w:eastAsia="彩虹粗仿宋"/>
          <w:sz w:val="24"/>
        </w:rPr>
      </w:pPr>
    </w:p>
    <w:p w:rsidR="00E90C76" w:rsidRPr="00210AF9" w:rsidRDefault="00E90C76" w:rsidP="00E90C76">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210AF9">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（一）基金管理人对发送指令人员的书面授权</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1.基金管理人应指定专人向基金托管人发送指令。</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2.基金管理人应向基金托管人提供书面授权文件，内容包括被授权人名单、预留印鉴及被授权人签字样本，授权文件应注明被授权人相应的权限。</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4.基金管理人和基金托管人对授权文件负有保密义务，其内容不得向被授权人</w:t>
      </w:r>
      <w:r w:rsidRPr="00210AF9">
        <w:rPr>
          <w:rFonts w:ascii="彩虹粗仿宋" w:eastAsia="彩虹粗仿宋" w:hAnsi="宋体" w:cs="Arial"/>
          <w:sz w:val="24"/>
        </w:rPr>
        <w:lastRenderedPageBreak/>
        <w:t>及相关操作人员以外的任何人泄露。但法律法规规定或有权机关要求的除外。</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（二）指令的内容</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1.指令包括付款指令以及其他资金划拨指令等。</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2.基金管理人发给基金托管人的指令应写明款项事由、支付时间、到账时间、金额、账户等，加盖预留印鉴并由被授权人签字。</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（三）指令的发送、确认及执行的时间和程序</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1.指令的发送</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基金管理人发送指令应采用加密传真方式或双方协商一致的其他方式。</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指令发出后，基金管理人应及时以电话方式向基金托管人确认。</w:t>
      </w:r>
    </w:p>
    <w:p w:rsidR="00E90C76" w:rsidRPr="00210AF9" w:rsidRDefault="00DB4AB6" w:rsidP="00E90C76">
      <w:pPr>
        <w:adjustRightInd w:val="0"/>
        <w:snapToGrid w:val="0"/>
        <w:ind w:firstLine="480"/>
        <w:rPr>
          <w:rFonts w:ascii="彩虹粗仿宋" w:eastAsia="彩虹粗仿宋" w:hAnsi="宋体" w:cs="Arial"/>
          <w:sz w:val="24"/>
        </w:rPr>
      </w:pPr>
      <w:r w:rsidRPr="00210AF9">
        <w:rPr>
          <w:rFonts w:ascii="彩虹粗仿宋" w:eastAsia="彩虹粗仿宋" w:hAnsi="宋体" w:hint="eastAsia"/>
          <w:sz w:val="24"/>
        </w:rPr>
        <w:t>基金管理人应在银行间交易成交后，及时</w:t>
      </w:r>
      <w:r w:rsidR="00533066" w:rsidRPr="00210AF9">
        <w:rPr>
          <w:rFonts w:ascii="彩虹粗仿宋" w:eastAsia="彩虹粗仿宋" w:hAnsi="宋体" w:hint="eastAsia"/>
          <w:sz w:val="24"/>
        </w:rPr>
        <w:t>将</w:t>
      </w:r>
      <w:r w:rsidRPr="00210AF9">
        <w:rPr>
          <w:rFonts w:ascii="彩虹粗仿宋" w:eastAsia="彩虹粗仿宋" w:hAnsi="宋体" w:hint="eastAsia"/>
          <w:sz w:val="24"/>
        </w:rPr>
        <w:t>通知单、相关文件及划款指令加盖</w:t>
      </w:r>
      <w:r w:rsidR="00A006D7" w:rsidRPr="00210AF9">
        <w:rPr>
          <w:rFonts w:ascii="彩虹粗仿宋" w:eastAsia="彩虹粗仿宋" w:hAnsi="宋体" w:hint="eastAsia"/>
          <w:sz w:val="24"/>
        </w:rPr>
        <w:t>预留印鉴</w:t>
      </w:r>
      <w:r w:rsidRPr="00210AF9">
        <w:rPr>
          <w:rFonts w:ascii="彩虹粗仿宋" w:eastAsia="彩虹粗仿宋" w:hAnsi="宋体" w:hint="eastAsia"/>
          <w:sz w:val="24"/>
        </w:rPr>
        <w:t>后发至基金托管人并电话确认，由基金托管人完成后台交易匹配及资金交收事宜。如果银行间结算系统已经生成的交易需要取消或终止，基金管理人要书面通知基金托管人。</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2.指令的确认</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3.指令的时间和执行</w:t>
      </w:r>
    </w:p>
    <w:p w:rsidR="00E90C76" w:rsidRPr="00210AF9" w:rsidRDefault="00E90C76" w:rsidP="00E90C76">
      <w:pPr>
        <w:pStyle w:val="ab"/>
        <w:spacing w:line="240" w:lineRule="auto"/>
        <w:ind w:firstLineChars="0"/>
        <w:rPr>
          <w:rFonts w:ascii="彩虹粗仿宋" w:eastAsia="彩虹粗仿宋" w:hAnsi="宋体" w:cs="Arial"/>
          <w:szCs w:val="24"/>
          <w:shd w:val="pct15" w:color="auto" w:fill="FFFFFF"/>
        </w:rPr>
      </w:pPr>
      <w:r w:rsidRPr="00210AF9">
        <w:rPr>
          <w:rFonts w:ascii="彩虹粗仿宋" w:eastAsia="彩虹粗仿宋" w:hAnsi="宋体" w:cs="Arial" w:hint="eastAsia"/>
        </w:rPr>
        <w:t>基金管理人尽量于划款前</w:t>
      </w:r>
      <w:r w:rsidRPr="00210AF9">
        <w:rPr>
          <w:rFonts w:ascii="彩虹粗仿宋" w:eastAsia="彩虹粗仿宋" w:hAnsi="宋体" w:cs="Arial"/>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210AF9">
        <w:rPr>
          <w:rFonts w:ascii="彩虹粗仿宋" w:eastAsia="彩虹粗仿宋" w:hAnsi="宋体" w:cs="Arial" w:hint="eastAsia"/>
        </w:rPr>
        <w:t>并相关</w:t>
      </w:r>
      <w:proofErr w:type="gramEnd"/>
      <w:r w:rsidRPr="00210AF9">
        <w:rPr>
          <w:rFonts w:ascii="彩虹粗仿宋" w:eastAsia="彩虹粗仿宋" w:hAnsi="宋体" w:cs="Arial" w:hint="eastAsia"/>
        </w:rPr>
        <w:t>付款条件已经具备。基金托管人将视付款条件具备时为指令送达时间。对新股申购网下发行业务，基金管理人应在网下申购缴款日</w:t>
      </w:r>
      <w:r w:rsidRPr="00210AF9">
        <w:rPr>
          <w:rFonts w:ascii="彩虹粗仿宋" w:eastAsia="彩虹粗仿宋" w:hAnsi="宋体" w:cs="Arial"/>
        </w:rPr>
        <w:t>(T日)的前一工作日下班前将指令发送给基金托管人，指令发送时间最迟不应晚于T日上午10:00。</w:t>
      </w:r>
      <w:r w:rsidRPr="00210AF9">
        <w:rPr>
          <w:rFonts w:ascii="彩虹粗仿宋" w:eastAsia="彩虹粗仿宋" w:hAnsi="宋体" w:cs="Arial" w:hint="eastAsia"/>
          <w:szCs w:val="24"/>
        </w:rPr>
        <w:t>对于中国证券登记结算有限责任公司实行</w:t>
      </w:r>
      <w:r w:rsidRPr="00210AF9">
        <w:rPr>
          <w:rFonts w:ascii="彩虹粗仿宋" w:eastAsia="彩虹粗仿宋" w:hAnsi="宋体" w:cs="Arial"/>
          <w:szCs w:val="24"/>
        </w:rPr>
        <w:t>T+0非</w:t>
      </w:r>
      <w:r w:rsidRPr="00210AF9">
        <w:rPr>
          <w:rFonts w:ascii="彩虹粗仿宋" w:eastAsia="彩虹粗仿宋" w:hAnsi="宋体" w:cs="Arial"/>
          <w:szCs w:val="24"/>
        </w:rPr>
        <w:lastRenderedPageBreak/>
        <w:t>担保交收的业务，基金管理人应在交易日14：00</w:t>
      </w:r>
      <w:r w:rsidRPr="00210AF9">
        <w:rPr>
          <w:rFonts w:ascii="彩虹粗仿宋" w:eastAsia="彩虹粗仿宋" w:hAnsi="宋体" w:cs="Arial" w:hint="eastAsia"/>
        </w:rPr>
        <w:t>前</w:t>
      </w:r>
      <w:r w:rsidRPr="00210AF9">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F54EB5" w:rsidRPr="00210AF9">
        <w:rPr>
          <w:rFonts w:ascii="彩虹粗仿宋" w:eastAsia="彩虹粗仿宋" w:hAnsi="宋体" w:cs="Arial" w:hint="eastAsia"/>
          <w:szCs w:val="24"/>
        </w:rPr>
        <w:t>该交易</w:t>
      </w:r>
      <w:r w:rsidRPr="00210AF9">
        <w:rPr>
          <w:rFonts w:ascii="彩虹粗仿宋" w:eastAsia="彩虹粗仿宋" w:hAnsi="宋体" w:cs="Arial" w:hint="eastAsia"/>
          <w:szCs w:val="24"/>
        </w:rPr>
        <w:t>市场引起其他托管客户交易失败、赔偿因占用</w:t>
      </w:r>
      <w:r w:rsidRPr="00210AF9">
        <w:rPr>
          <w:rFonts w:ascii="彩虹粗仿宋" w:eastAsia="彩虹粗仿宋" w:hAnsi="宋体" w:cs="Arial" w:hint="eastAsia"/>
        </w:rPr>
        <w:t>结算参与人</w:t>
      </w:r>
      <w:r w:rsidRPr="00210AF9">
        <w:rPr>
          <w:rFonts w:ascii="彩虹粗仿宋" w:eastAsia="彩虹粗仿宋" w:hAnsi="宋体" w:cs="Arial" w:hint="eastAsia"/>
          <w:szCs w:val="24"/>
        </w:rPr>
        <w:t>最低备付金带来的利息损失</w:t>
      </w:r>
      <w:r w:rsidRPr="00210AF9">
        <w:rPr>
          <w:rFonts w:ascii="彩虹粗仿宋" w:eastAsia="彩虹粗仿宋" w:hAnsi="宋体" w:cs="Arial" w:hint="eastAsia"/>
        </w:rPr>
        <w:t>。</w:t>
      </w:r>
      <w:r w:rsidRPr="00210AF9">
        <w:rPr>
          <w:rFonts w:ascii="彩虹粗仿宋" w:eastAsia="彩虹粗仿宋" w:hAnsi="宋体" w:cs="Arial" w:hint="eastAsia"/>
          <w:szCs w:val="24"/>
        </w:rPr>
        <w:t>基金管理人应确保基金托管人在执行指令时，基金资金账户有足够的资金余额，</w:t>
      </w:r>
      <w:r w:rsidRPr="00210AF9">
        <w:rPr>
          <w:rFonts w:ascii="彩虹粗仿宋" w:eastAsia="彩虹粗仿宋" w:hAnsi="宋体" w:cs="Arial" w:hint="eastAsia"/>
        </w:rPr>
        <w:t>在基金资金头寸充足的情况下，基金托管人对基金管理人符合法律法规、《基金合同》、本协议的指令不得拖延或拒绝执行。</w:t>
      </w:r>
    </w:p>
    <w:p w:rsidR="00E90C76" w:rsidRPr="00210AF9" w:rsidRDefault="00E90C76" w:rsidP="00E90C76">
      <w:pPr>
        <w:pStyle w:val="ab"/>
        <w:spacing w:line="240" w:lineRule="auto"/>
        <w:ind w:firstLineChars="0"/>
        <w:rPr>
          <w:rFonts w:ascii="彩虹粗仿宋" w:eastAsia="彩虹粗仿宋" w:hAnsi="宋体" w:cs="Arial"/>
        </w:rPr>
      </w:pPr>
      <w:r w:rsidRPr="00210AF9">
        <w:rPr>
          <w:rFonts w:ascii="彩虹粗仿宋" w:eastAsia="彩虹粗仿宋" w:hAnsi="宋体" w:cs="Arial" w:hint="eastAsia"/>
        </w:rPr>
        <w:t>（四）基金管理人发送错误指令的情形和处理程序</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基金管理人发送错误指令的情形包括指令违反法律法规和《基金合同》，指令发送人员无权或超越权限发送指令。</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（五）基金托管人依照法律法规暂缓、拒绝执行指令的情形和处理程序</w:t>
      </w:r>
    </w:p>
    <w:p w:rsidR="00E90C76" w:rsidRPr="00210AF9" w:rsidRDefault="00E90C76" w:rsidP="00E90C76">
      <w:pPr>
        <w:adjustRightInd w:val="0"/>
        <w:snapToGrid w:val="0"/>
        <w:ind w:firstLine="480"/>
        <w:rPr>
          <w:rFonts w:ascii="彩虹粗仿宋" w:eastAsia="彩虹粗仿宋" w:hAnsi="宋体" w:cs="Arial"/>
          <w:sz w:val="24"/>
        </w:rPr>
      </w:pPr>
      <w:proofErr w:type="gramStart"/>
      <w:r w:rsidRPr="00210AF9">
        <w:rPr>
          <w:rFonts w:ascii="彩虹粗仿宋" w:eastAsia="彩虹粗仿宋" w:hAnsi="宋体" w:cs="Arial" w:hint="eastAsia"/>
          <w:sz w:val="24"/>
        </w:rPr>
        <w:t>若基金</w:t>
      </w:r>
      <w:proofErr w:type="gramEnd"/>
      <w:r w:rsidRPr="00210AF9">
        <w:rPr>
          <w:rFonts w:ascii="彩虹粗仿宋" w:eastAsia="彩虹粗仿宋" w:hAnsi="宋体" w:cs="Arial" w:hint="eastAsia"/>
          <w:sz w:val="24"/>
        </w:rPr>
        <w:t>托管人发现基金管理人的指令违反法律法规，或者违反《基金合同》约定的，应当拒绝执行，立即通知基金管理人。</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（六）基金托管人未按照基金管理人指令执行的处理方法</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210AF9">
        <w:rPr>
          <w:rFonts w:ascii="彩虹粗仿宋" w:eastAsia="彩虹粗仿宋" w:hint="eastAsia"/>
          <w:sz w:val="24"/>
        </w:rPr>
        <w:t>赔偿由此造成的直接损失。</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（七）更换被授权人员的程序</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210AF9">
        <w:rPr>
          <w:rFonts w:ascii="彩虹粗仿宋" w:eastAsia="彩虹粗仿宋" w:hAnsi="宋体" w:cs="Arial" w:hint="eastAsia"/>
          <w:sz w:val="24"/>
        </w:rPr>
        <w:t>件内容</w:t>
      </w:r>
      <w:proofErr w:type="gramEnd"/>
      <w:r w:rsidRPr="00210AF9">
        <w:rPr>
          <w:rFonts w:ascii="彩虹粗仿宋" w:eastAsia="彩虹粗仿宋" w:hAnsi="宋体" w:cs="Arial" w:hint="eastAsia"/>
          <w:sz w:val="24"/>
        </w:rPr>
        <w:t>执行有关业务，如果新的授权文件正本与传真</w:t>
      </w:r>
      <w:proofErr w:type="gramStart"/>
      <w:r w:rsidRPr="00210AF9">
        <w:rPr>
          <w:rFonts w:ascii="彩虹粗仿宋" w:eastAsia="彩虹粗仿宋" w:hAnsi="宋体" w:cs="Arial" w:hint="eastAsia"/>
          <w:sz w:val="24"/>
        </w:rPr>
        <w:t>件内容</w:t>
      </w:r>
      <w:proofErr w:type="gramEnd"/>
      <w:r w:rsidRPr="00210AF9">
        <w:rPr>
          <w:rFonts w:ascii="彩虹粗仿宋" w:eastAsia="彩虹粗仿宋" w:hAnsi="宋体" w:cs="Arial" w:hint="eastAsia"/>
          <w:sz w:val="24"/>
        </w:rPr>
        <w:t>不同，由此产生的责任由基金管理人承担</w:t>
      </w:r>
      <w:r w:rsidRPr="00210AF9">
        <w:rPr>
          <w:rFonts w:ascii="彩虹粗仿宋" w:eastAsia="彩虹粗仿宋" w:hint="eastAsia"/>
          <w:sz w:val="24"/>
        </w:rPr>
        <w:t>。</w:t>
      </w:r>
      <w:r w:rsidRPr="00210AF9">
        <w:rPr>
          <w:rFonts w:ascii="彩虹粗仿宋" w:eastAsia="彩虹粗仿宋" w:hAnsi="宋体" w:cs="Arial" w:hint="eastAsia"/>
          <w:sz w:val="24"/>
        </w:rPr>
        <w:t>基金托管人更换接受基金管理人指令的人员，应提前通过录音电话通知基金管理人。</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（八）其他事项</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E90C76" w:rsidRPr="00210AF9" w:rsidRDefault="00E90C76" w:rsidP="00E90C76">
      <w:pPr>
        <w:adjustRightInd w:val="0"/>
        <w:snapToGrid w:val="0"/>
        <w:rPr>
          <w:rFonts w:ascii="彩虹粗仿宋" w:eastAsia="彩虹粗仿宋" w:hAnsi="宋体" w:cs="Arial"/>
          <w:sz w:val="24"/>
        </w:rPr>
      </w:pPr>
    </w:p>
    <w:p w:rsidR="00E90C76" w:rsidRPr="00210AF9" w:rsidRDefault="00E90C76" w:rsidP="00E90C76">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210AF9">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（一）选择证券</w:t>
      </w:r>
      <w:r w:rsidR="00923731" w:rsidRPr="00210AF9">
        <w:rPr>
          <w:rFonts w:ascii="彩虹粗仿宋" w:eastAsia="彩虹粗仿宋" w:hAnsi="宋体" w:cs="Arial"/>
          <w:sz w:val="24"/>
        </w:rPr>
        <w:t>/期货</w:t>
      </w:r>
      <w:r w:rsidRPr="00210AF9">
        <w:rPr>
          <w:rFonts w:ascii="彩虹粗仿宋" w:eastAsia="彩虹粗仿宋" w:hAnsi="宋体" w:cs="Arial" w:hint="eastAsia"/>
          <w:sz w:val="24"/>
        </w:rPr>
        <w:t>买卖的证券</w:t>
      </w:r>
      <w:r w:rsidR="00923731" w:rsidRPr="00210AF9">
        <w:rPr>
          <w:rFonts w:ascii="彩虹粗仿宋" w:eastAsia="彩虹粗仿宋" w:hAnsi="宋体" w:cs="Arial"/>
          <w:sz w:val="24"/>
        </w:rPr>
        <w:t>/期货</w:t>
      </w:r>
      <w:r w:rsidRPr="00210AF9">
        <w:rPr>
          <w:rFonts w:ascii="彩虹粗仿宋" w:eastAsia="彩虹粗仿宋" w:hAnsi="宋体" w:cs="Arial" w:hint="eastAsia"/>
          <w:sz w:val="24"/>
        </w:rPr>
        <w:t>经营机构</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F49F6" w:rsidRPr="00210AF9" w:rsidRDefault="006F49F6" w:rsidP="006F49F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（二）基金投资证券后的清算交收安排</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1.清算与交割</w:t>
      </w:r>
    </w:p>
    <w:p w:rsidR="00E90C76" w:rsidRPr="00210AF9" w:rsidRDefault="00E90C76" w:rsidP="00E90C76">
      <w:pPr>
        <w:adjustRightInd w:val="0"/>
        <w:snapToGrid w:val="0"/>
        <w:ind w:firstLine="480"/>
        <w:rPr>
          <w:rFonts w:ascii="彩虹粗仿宋" w:eastAsia="彩虹粗仿宋"/>
          <w:sz w:val="24"/>
        </w:rPr>
      </w:pPr>
      <w:r w:rsidRPr="00210AF9">
        <w:rPr>
          <w:rFonts w:ascii="彩虹粗仿宋" w:eastAsia="彩虹粗仿宋" w:hint="eastAsia"/>
          <w:sz w:val="24"/>
        </w:rPr>
        <w:t>基金管理人与基金托管人应根据有关法律法规及相关业务规则，签订</w:t>
      </w:r>
      <w:proofErr w:type="gramStart"/>
      <w:r w:rsidRPr="00210AF9">
        <w:rPr>
          <w:rFonts w:ascii="彩虹粗仿宋" w:eastAsia="彩虹粗仿宋" w:hint="eastAsia"/>
          <w:sz w:val="24"/>
        </w:rPr>
        <w:t>《</w:t>
      </w:r>
      <w:proofErr w:type="gramEnd"/>
      <w:r w:rsidRPr="00210AF9">
        <w:rPr>
          <w:rFonts w:ascii="彩虹粗仿宋" w:eastAsia="彩虹粗仿宋" w:hint="eastAsia"/>
          <w:sz w:val="24"/>
        </w:rPr>
        <w:t>托管</w:t>
      </w:r>
    </w:p>
    <w:p w:rsidR="00E90C76" w:rsidRPr="00210AF9" w:rsidRDefault="00E90C76" w:rsidP="00E90C76">
      <w:pPr>
        <w:adjustRightInd w:val="0"/>
        <w:snapToGrid w:val="0"/>
        <w:rPr>
          <w:rFonts w:ascii="彩虹粗仿宋" w:eastAsia="彩虹粗仿宋"/>
          <w:sz w:val="24"/>
        </w:rPr>
      </w:pPr>
      <w:r w:rsidRPr="00210AF9">
        <w:rPr>
          <w:rFonts w:ascii="彩虹粗仿宋" w:eastAsia="彩虹粗仿宋" w:hint="eastAsia"/>
          <w:sz w:val="24"/>
        </w:rPr>
        <w:t>银行证券资金结算协议</w:t>
      </w:r>
      <w:proofErr w:type="gramStart"/>
      <w:r w:rsidRPr="00210AF9">
        <w:rPr>
          <w:rFonts w:ascii="彩虹粗仿宋" w:eastAsia="彩虹粗仿宋" w:hint="eastAsia"/>
          <w:sz w:val="24"/>
        </w:rPr>
        <w:t>》</w:t>
      </w:r>
      <w:proofErr w:type="gramEnd"/>
      <w:r w:rsidRPr="00210AF9">
        <w:rPr>
          <w:rFonts w:ascii="彩虹粗仿宋" w:eastAsia="彩虹粗仿宋" w:hint="eastAsia"/>
          <w:sz w:val="24"/>
        </w:rPr>
        <w:t>，用以具体明确基金管理人与基金托管人在证券交易资金结算业务中的责任。</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w:t>
      </w:r>
      <w:r w:rsidRPr="00210AF9">
        <w:rPr>
          <w:rFonts w:ascii="彩虹粗仿宋" w:eastAsia="彩虹粗仿宋" w:hAnsi="宋体" w:cs="Arial" w:hint="eastAsia"/>
          <w:sz w:val="24"/>
        </w:rPr>
        <w:lastRenderedPageBreak/>
        <w:t>如果因为基金管理人未事先通知需要单独结算的交易，造成基金资产损失的由基金管理人承担；如果由于基金管理人违反市场操作规则的规定进行超买、超卖及质押</w:t>
      </w:r>
      <w:proofErr w:type="gramStart"/>
      <w:r w:rsidRPr="00210AF9">
        <w:rPr>
          <w:rFonts w:ascii="彩虹粗仿宋" w:eastAsia="彩虹粗仿宋" w:hAnsi="宋体" w:cs="Arial" w:hint="eastAsia"/>
          <w:sz w:val="24"/>
        </w:rPr>
        <w:t>券</w:t>
      </w:r>
      <w:proofErr w:type="gramEnd"/>
      <w:r w:rsidRPr="00210AF9">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E90C76" w:rsidRPr="00210AF9" w:rsidRDefault="00E90C76" w:rsidP="00E90C76">
      <w:pPr>
        <w:adjustRightInd w:val="0"/>
        <w:snapToGrid w:val="0"/>
        <w:ind w:firstLine="480"/>
        <w:rPr>
          <w:rFonts w:ascii="彩虹粗仿宋" w:eastAsia="彩虹粗仿宋" w:hAnsi="宋体" w:cs="宋体"/>
          <w:color w:val="000000"/>
          <w:kern w:val="0"/>
          <w:sz w:val="24"/>
        </w:rPr>
      </w:pPr>
      <w:r w:rsidRPr="00210AF9">
        <w:rPr>
          <w:rFonts w:ascii="彩虹粗仿宋" w:eastAsia="彩虹粗仿宋" w:hAnsi="宋体" w:cs="宋体" w:hint="eastAsia"/>
          <w:color w:val="000000"/>
          <w:kern w:val="0"/>
          <w:sz w:val="24"/>
        </w:rPr>
        <w:t>基金管理人应采取合理、必要措施，确保</w:t>
      </w:r>
      <w:r w:rsidRPr="00210AF9">
        <w:rPr>
          <w:rFonts w:ascii="彩虹粗仿宋" w:eastAsia="彩虹粗仿宋" w:hAnsi="宋体" w:cs="宋体"/>
          <w:color w:val="000000"/>
          <w:kern w:val="0"/>
          <w:sz w:val="24"/>
        </w:rPr>
        <w:t>T日日终有足够的资金头寸完成 T+1日</w:t>
      </w:r>
      <w:r w:rsidRPr="00210AF9">
        <w:rPr>
          <w:rFonts w:ascii="彩虹粗仿宋" w:eastAsia="彩虹粗仿宋" w:hint="eastAsia"/>
          <w:sz w:val="24"/>
        </w:rPr>
        <w:t>中国证券登记结算有限责任公司的资金</w:t>
      </w:r>
      <w:r w:rsidRPr="00210AF9">
        <w:rPr>
          <w:rFonts w:ascii="彩虹粗仿宋" w:eastAsia="彩虹粗仿宋" w:hAnsi="宋体" w:cs="宋体" w:hint="eastAsia"/>
          <w:color w:val="000000"/>
          <w:kern w:val="0"/>
          <w:sz w:val="24"/>
        </w:rPr>
        <w:t>交收；如因基金管理</w:t>
      </w:r>
      <w:proofErr w:type="gramStart"/>
      <w:r w:rsidRPr="00210AF9">
        <w:rPr>
          <w:rFonts w:ascii="彩虹粗仿宋" w:eastAsia="彩虹粗仿宋" w:hAnsi="宋体" w:cs="宋体" w:hint="eastAsia"/>
          <w:color w:val="000000"/>
          <w:kern w:val="0"/>
          <w:sz w:val="24"/>
        </w:rPr>
        <w:t>人原因</w:t>
      </w:r>
      <w:proofErr w:type="gramEnd"/>
      <w:r w:rsidRPr="00210AF9">
        <w:rPr>
          <w:rFonts w:ascii="彩虹粗仿宋" w:eastAsia="彩虹粗仿宋" w:hAnsi="宋体" w:cs="宋体" w:hint="eastAsia"/>
          <w:color w:val="000000"/>
          <w:kern w:val="0"/>
          <w:sz w:val="24"/>
        </w:rPr>
        <w:t>导致资金头寸不足，基金管理人应在</w:t>
      </w:r>
      <w:r w:rsidRPr="00210AF9">
        <w:rPr>
          <w:rFonts w:ascii="彩虹粗仿宋" w:eastAsia="彩虹粗仿宋" w:hAnsi="宋体" w:cs="宋体"/>
          <w:color w:val="000000"/>
          <w:kern w:val="0"/>
          <w:sz w:val="24"/>
        </w:rPr>
        <w:t>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210AF9">
        <w:rPr>
          <w:rFonts w:ascii="彩虹粗仿宋" w:eastAsia="彩虹粗仿宋" w:hAnsi="宋体" w:cs="宋体" w:hint="eastAsia"/>
          <w:color w:val="000000"/>
          <w:kern w:val="0"/>
          <w:sz w:val="24"/>
        </w:rPr>
        <w:t>券</w:t>
      </w:r>
      <w:proofErr w:type="gramEnd"/>
      <w:r w:rsidRPr="00210AF9">
        <w:rPr>
          <w:rFonts w:ascii="彩虹粗仿宋" w:eastAsia="彩虹粗仿宋" w:hAnsi="宋体" w:cs="宋体" w:hint="eastAsia"/>
          <w:color w:val="000000"/>
          <w:kern w:val="0"/>
          <w:sz w:val="24"/>
        </w:rPr>
        <w:t>。如因基金管理</w:t>
      </w:r>
      <w:proofErr w:type="gramStart"/>
      <w:r w:rsidRPr="00210AF9">
        <w:rPr>
          <w:rFonts w:ascii="彩虹粗仿宋" w:eastAsia="彩虹粗仿宋" w:hAnsi="宋体" w:cs="宋体" w:hint="eastAsia"/>
          <w:color w:val="000000"/>
          <w:kern w:val="0"/>
          <w:sz w:val="24"/>
        </w:rPr>
        <w:t>人原因</w:t>
      </w:r>
      <w:proofErr w:type="gramEnd"/>
      <w:r w:rsidRPr="00210AF9">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sidRPr="00210AF9">
        <w:rPr>
          <w:rFonts w:ascii="彩虹粗仿宋" w:eastAsia="彩虹粗仿宋" w:hAnsi="宋体" w:cs="宋体" w:hint="eastAsia"/>
          <w:color w:val="000000"/>
          <w:kern w:val="0"/>
          <w:sz w:val="24"/>
        </w:rPr>
        <w:t>券</w:t>
      </w:r>
      <w:proofErr w:type="gramEnd"/>
      <w:r w:rsidRPr="00210AF9">
        <w:rPr>
          <w:rFonts w:ascii="彩虹粗仿宋" w:eastAsia="彩虹粗仿宋" w:hAnsi="宋体" w:cs="宋体" w:hint="eastAsia"/>
          <w:color w:val="000000"/>
          <w:kern w:val="0"/>
          <w:sz w:val="24"/>
        </w:rPr>
        <w:t>进行处置造成的投资风险和损失由基金管理人承担。</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实行场内</w:t>
      </w:r>
      <w:r w:rsidRPr="00210AF9">
        <w:rPr>
          <w:rFonts w:ascii="彩虹粗仿宋" w:eastAsia="彩虹粗仿宋" w:hAnsi="宋体" w:cs="Arial"/>
          <w:sz w:val="24"/>
        </w:rPr>
        <w:t>T+0交收的资金清算按照基金托管人的相关规定流程执行。</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2.交易记录、资金和证券账目核对的时间和方式</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w:t>
      </w:r>
      <w:r w:rsidRPr="00210AF9">
        <w:rPr>
          <w:rFonts w:ascii="彩虹粗仿宋" w:eastAsia="彩虹粗仿宋" w:hAnsi="宋体" w:cs="Arial"/>
          <w:sz w:val="24"/>
        </w:rPr>
        <w:t>1）交易记录的核对</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int="eastAsia"/>
          <w:kern w:val="0"/>
          <w:sz w:val="24"/>
        </w:rPr>
        <w:t>基金管理人</w:t>
      </w:r>
      <w:r w:rsidR="00BE7436" w:rsidRPr="00210AF9">
        <w:rPr>
          <w:rFonts w:ascii="彩虹粗仿宋" w:eastAsia="彩虹粗仿宋" w:hint="eastAsia"/>
          <w:kern w:val="0"/>
          <w:sz w:val="24"/>
        </w:rPr>
        <w:t>和基金托管人</w:t>
      </w:r>
      <w:r w:rsidRPr="00210AF9">
        <w:rPr>
          <w:rFonts w:ascii="彩虹粗仿宋" w:eastAsia="彩虹粗仿宋" w:hint="eastAsia"/>
          <w:kern w:val="0"/>
          <w:sz w:val="24"/>
        </w:rPr>
        <w:t>按日进行交易记录的核对。每日对外披露</w:t>
      </w:r>
      <w:r w:rsidR="00BE7436" w:rsidRPr="00210AF9">
        <w:rPr>
          <w:rFonts w:ascii="彩虹粗仿宋" w:eastAsia="彩虹粗仿宋" w:hint="eastAsia"/>
          <w:kern w:val="0"/>
          <w:sz w:val="24"/>
        </w:rPr>
        <w:t>基金份额</w:t>
      </w:r>
      <w:r w:rsidRPr="00210AF9">
        <w:rPr>
          <w:rFonts w:ascii="彩虹粗仿宋" w:eastAsia="彩虹粗仿宋" w:hint="eastAsia"/>
          <w:kern w:val="0"/>
          <w:sz w:val="24"/>
        </w:rPr>
        <w:t>净值之前，必须保证当天所有实际交易记录与基金会计账簿上的交易记录完全一致。如果实际交易记录与会计账簿记录不一致，造成基金会计核算不完整或不真实，由此导致的损失由基金管理人承担。</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w:t>
      </w:r>
      <w:r w:rsidRPr="00210AF9">
        <w:rPr>
          <w:rFonts w:ascii="彩虹粗仿宋" w:eastAsia="彩虹粗仿宋" w:hAnsi="宋体" w:cs="Arial"/>
          <w:sz w:val="24"/>
        </w:rPr>
        <w:t>2）资金账目的核对</w:t>
      </w:r>
    </w:p>
    <w:p w:rsidR="00E90C76" w:rsidRPr="00210AF9" w:rsidRDefault="00CD176D"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基金管理人和基金托管人</w:t>
      </w:r>
      <w:r w:rsidR="00E90C76" w:rsidRPr="00210AF9">
        <w:rPr>
          <w:rFonts w:ascii="彩虹粗仿宋" w:eastAsia="彩虹粗仿宋" w:hAnsi="宋体" w:cs="Arial" w:hint="eastAsia"/>
          <w:sz w:val="24"/>
        </w:rPr>
        <w:t>资金账目按日核实。</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w:t>
      </w:r>
      <w:r w:rsidRPr="00210AF9">
        <w:rPr>
          <w:rFonts w:ascii="彩虹粗仿宋" w:eastAsia="彩虹粗仿宋" w:hAnsi="宋体" w:cs="Arial"/>
          <w:sz w:val="24"/>
        </w:rPr>
        <w:t>3）证券账目的核对</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210AF9">
        <w:rPr>
          <w:rFonts w:ascii="彩虹粗仿宋" w:eastAsia="彩虹粗仿宋" w:hAnsi="宋体" w:cs="Arial" w:hint="eastAsia"/>
          <w:sz w:val="24"/>
        </w:rPr>
        <w:t>末最后</w:t>
      </w:r>
      <w:proofErr w:type="gramEnd"/>
      <w:r w:rsidRPr="00210AF9">
        <w:rPr>
          <w:rFonts w:ascii="彩虹粗仿宋" w:eastAsia="彩虹粗仿宋" w:hAnsi="宋体" w:cs="Arial" w:hint="eastAsia"/>
          <w:sz w:val="24"/>
        </w:rPr>
        <w:t>一个交易日</w:t>
      </w:r>
      <w:proofErr w:type="gramStart"/>
      <w:r w:rsidRPr="00210AF9">
        <w:rPr>
          <w:rFonts w:ascii="彩虹粗仿宋" w:eastAsia="彩虹粗仿宋" w:hAnsi="宋体" w:cs="Arial" w:hint="eastAsia"/>
          <w:sz w:val="24"/>
        </w:rPr>
        <w:t>核对非</w:t>
      </w:r>
      <w:proofErr w:type="gramEnd"/>
      <w:r w:rsidRPr="00210AF9">
        <w:rPr>
          <w:rFonts w:ascii="彩虹粗仿宋" w:eastAsia="彩虹粗仿宋" w:hAnsi="宋体" w:cs="Arial" w:hint="eastAsia"/>
          <w:sz w:val="24"/>
        </w:rPr>
        <w:t>交易所场内的证券账目。</w:t>
      </w:r>
    </w:p>
    <w:p w:rsidR="00E90C76" w:rsidRPr="00210AF9" w:rsidRDefault="00E90C76" w:rsidP="00E90C76">
      <w:pPr>
        <w:adjustRightInd w:val="0"/>
        <w:snapToGrid w:val="0"/>
        <w:ind w:firstLine="480"/>
        <w:outlineLvl w:val="0"/>
        <w:rPr>
          <w:rFonts w:ascii="彩虹粗仿宋" w:eastAsia="彩虹粗仿宋" w:hAnsi="宋体" w:cs="Arial"/>
          <w:sz w:val="24"/>
        </w:rPr>
      </w:pPr>
      <w:r w:rsidRPr="00210AF9">
        <w:rPr>
          <w:rFonts w:ascii="彩虹粗仿宋" w:eastAsia="彩虹粗仿宋" w:hAnsi="宋体" w:cs="Arial" w:hint="eastAsia"/>
          <w:sz w:val="24"/>
        </w:rPr>
        <w:t>（三）基金申购和赎回业务处理的基本规定</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1.基金份额申购、赎回的确认、清算由基金管理人或其委托的</w:t>
      </w:r>
      <w:r w:rsidRPr="00210AF9">
        <w:rPr>
          <w:rFonts w:ascii="彩虹粗仿宋" w:eastAsia="彩虹粗仿宋" w:hAnsi="宋体" w:cs="Arial" w:hint="eastAsia"/>
          <w:sz w:val="24"/>
        </w:rPr>
        <w:t>登记机构负责。</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2.基金管理人应将每个开放日的申购、赎回、转换开放式基金的数据传送给基金托管人。基金管理人应对传递的申购、赎回、转换开放式基金的数据真实性负</w:t>
      </w:r>
      <w:r w:rsidRPr="00210AF9">
        <w:rPr>
          <w:rFonts w:ascii="彩虹粗仿宋" w:eastAsia="彩虹粗仿宋" w:hAnsi="宋体" w:cs="Arial"/>
          <w:sz w:val="24"/>
        </w:rPr>
        <w:lastRenderedPageBreak/>
        <w:t>责。基金托管人应及时查收申购及转入资金的到账情况并根据基金管理人指令及时划付赎回及转出款项。</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3.基金管理人应保证本基金（或本基金管理人委托）的</w:t>
      </w:r>
      <w:r w:rsidRPr="00210AF9">
        <w:rPr>
          <w:rFonts w:ascii="彩虹粗仿宋" w:eastAsia="彩虹粗仿宋" w:hAnsi="宋体" w:cs="Arial" w:hint="eastAsia"/>
          <w:sz w:val="24"/>
        </w:rPr>
        <w:t>登记机构每个工作日</w:t>
      </w:r>
      <w:r w:rsidRPr="00210AF9">
        <w:rPr>
          <w:rFonts w:ascii="彩虹粗仿宋" w:eastAsia="彩虹粗仿宋" w:hAnsi="宋体" w:cs="Arial"/>
          <w:sz w:val="24"/>
        </w:rPr>
        <w:t>15:00前向基金托管人发送前一开放</w:t>
      </w:r>
      <w:proofErr w:type="gramStart"/>
      <w:r w:rsidRPr="00210AF9">
        <w:rPr>
          <w:rFonts w:ascii="彩虹粗仿宋" w:eastAsia="彩虹粗仿宋" w:hAnsi="宋体" w:cs="Arial" w:hint="eastAsia"/>
          <w:sz w:val="24"/>
        </w:rPr>
        <w:t>日上述</w:t>
      </w:r>
      <w:proofErr w:type="gramEnd"/>
      <w:r w:rsidRPr="00210AF9">
        <w:rPr>
          <w:rFonts w:ascii="彩虹粗仿宋" w:eastAsia="彩虹粗仿宋" w:hAnsi="宋体" w:cs="Arial" w:hint="eastAsia"/>
          <w:sz w:val="24"/>
        </w:rPr>
        <w:t>有关数据，并保证相关数据的准确、完整。</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4.</w:t>
      </w:r>
      <w:r w:rsidRPr="00210AF9">
        <w:rPr>
          <w:rFonts w:ascii="彩虹粗仿宋" w:eastAsia="彩虹粗仿宋" w:hAnsi="宋体" w:cs="Arial" w:hint="eastAsia"/>
          <w:sz w:val="24"/>
        </w:rPr>
        <w:t>登记机构应通过与基金托管人建立的加密系统发送有关数据</w:t>
      </w:r>
      <w:r w:rsidRPr="00210AF9">
        <w:rPr>
          <w:rFonts w:ascii="彩虹粗仿宋" w:eastAsia="彩虹粗仿宋" w:hAnsi="宋体" w:cs="Arial"/>
          <w:sz w:val="24"/>
        </w:rPr>
        <w:t>(包括电子数据和盖章生效的纸制清算汇总表)，如因各种原因，该系统无法正常发送，双方可协商解决处理方式。基金管理人向基金托管人发送的数据，双方各自按有关规定保存。</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5.如基金管理人委托其他机构办理本基金的</w:t>
      </w:r>
      <w:r w:rsidRPr="00210AF9">
        <w:rPr>
          <w:rFonts w:ascii="彩虹粗仿宋" w:eastAsia="彩虹粗仿宋" w:hAnsi="宋体" w:cs="Arial" w:hint="eastAsia"/>
          <w:sz w:val="24"/>
        </w:rPr>
        <w:t>登记业务，应保证上述相关事宜按时进行。否则，由基金管理人承担相应的责任。</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6.关于清算专用账户的设立和管理</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为满足申购、赎回及分红资金汇划的需要，由基金管理人开立资金清算的专用账户，该账户由登记机构管理。</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8.赎回和分红资金划拨规定</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拨付</w:t>
      </w:r>
      <w:proofErr w:type="gramStart"/>
      <w:r w:rsidRPr="00210AF9">
        <w:rPr>
          <w:rFonts w:ascii="彩虹粗仿宋" w:eastAsia="彩虹粗仿宋" w:hAnsi="宋体" w:cs="Arial" w:hint="eastAsia"/>
          <w:sz w:val="24"/>
        </w:rPr>
        <w:t>赎回款</w:t>
      </w:r>
      <w:proofErr w:type="gramEnd"/>
      <w:r w:rsidRPr="00210AF9">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210AF9">
        <w:rPr>
          <w:rFonts w:ascii="彩虹粗仿宋" w:eastAsia="彩虹粗仿宋" w:hAnsi="宋体" w:cs="Arial" w:hint="eastAsia"/>
          <w:sz w:val="24"/>
        </w:rPr>
        <w:t>系基金</w:t>
      </w:r>
      <w:proofErr w:type="gramEnd"/>
      <w:r w:rsidRPr="00210AF9">
        <w:rPr>
          <w:rFonts w:ascii="彩虹粗仿宋" w:eastAsia="彩虹粗仿宋" w:hAnsi="宋体" w:cs="Arial" w:hint="eastAsia"/>
          <w:sz w:val="24"/>
        </w:rPr>
        <w:t>管理人的原因造成，责任由基金管理人承担，基金托管人不承担垫款义务。</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9.资金指令</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资金指令的格式、内容、发送、接收和确认方式等与投资指令相同。</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（四）</w:t>
      </w:r>
      <w:proofErr w:type="gramStart"/>
      <w:r w:rsidRPr="00210AF9">
        <w:rPr>
          <w:rFonts w:ascii="彩虹粗仿宋" w:eastAsia="彩虹粗仿宋" w:hAnsi="宋体" w:cs="Arial" w:hint="eastAsia"/>
          <w:sz w:val="24"/>
        </w:rPr>
        <w:t>申赎净额</w:t>
      </w:r>
      <w:proofErr w:type="gramEnd"/>
      <w:r w:rsidRPr="00210AF9">
        <w:rPr>
          <w:rFonts w:ascii="彩虹粗仿宋" w:eastAsia="彩虹粗仿宋" w:hAnsi="宋体" w:cs="Arial" w:hint="eastAsia"/>
          <w:sz w:val="24"/>
        </w:rPr>
        <w:t>结算</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基金托管账户与“基金清算账户”间的资金结算遵循“全额清算、净额交收”的原则，每日</w:t>
      </w:r>
      <w:r w:rsidRPr="00210AF9">
        <w:rPr>
          <w:rFonts w:ascii="彩虹粗仿宋" w:eastAsia="彩虹粗仿宋" w:hAnsi="宋体" w:cs="Arial"/>
          <w:sz w:val="24"/>
        </w:rPr>
        <w:t>(T日：资金交收日，下同)按照托管账户应收资金(T-2日申购申请对应申购金额与T-</w:t>
      </w:r>
      <w:r w:rsidR="007D1FCE" w:rsidRPr="00210AF9">
        <w:rPr>
          <w:rFonts w:ascii="彩虹粗仿宋" w:eastAsia="彩虹粗仿宋" w:hAnsi="宋体" w:cs="Arial"/>
          <w:sz w:val="24"/>
        </w:rPr>
        <w:t>2</w:t>
      </w:r>
      <w:r w:rsidRPr="00210AF9">
        <w:rPr>
          <w:rFonts w:ascii="彩虹粗仿宋" w:eastAsia="彩虹粗仿宋" w:hAnsi="宋体" w:cs="Arial" w:hint="eastAsia"/>
          <w:sz w:val="24"/>
        </w:rPr>
        <w:t>日基金转换</w:t>
      </w:r>
      <w:proofErr w:type="gramStart"/>
      <w:r w:rsidRPr="00210AF9">
        <w:rPr>
          <w:rFonts w:ascii="彩虹粗仿宋" w:eastAsia="彩虹粗仿宋" w:hAnsi="宋体" w:cs="Arial" w:hint="eastAsia"/>
          <w:sz w:val="24"/>
        </w:rPr>
        <w:t>入申请</w:t>
      </w:r>
      <w:proofErr w:type="gramEnd"/>
      <w:r w:rsidRPr="00210AF9">
        <w:rPr>
          <w:rFonts w:ascii="彩虹粗仿宋" w:eastAsia="彩虹粗仿宋" w:hAnsi="宋体" w:cs="Arial" w:hint="eastAsia"/>
          <w:sz w:val="24"/>
        </w:rPr>
        <w:t>对应金额之和</w:t>
      </w:r>
      <w:r w:rsidRPr="00210AF9">
        <w:rPr>
          <w:rFonts w:ascii="彩虹粗仿宋" w:eastAsia="彩虹粗仿宋" w:hAnsi="宋体" w:cs="Arial"/>
          <w:sz w:val="24"/>
        </w:rPr>
        <w:t>)与应付资金(T-3日赎回申请对应赎回金额与T-</w:t>
      </w:r>
      <w:r w:rsidR="007D1FCE" w:rsidRPr="00210AF9">
        <w:rPr>
          <w:rFonts w:ascii="彩虹粗仿宋" w:eastAsia="彩虹粗仿宋" w:hAnsi="宋体" w:cs="Arial"/>
          <w:sz w:val="24"/>
        </w:rPr>
        <w:t>2</w:t>
      </w:r>
      <w:r w:rsidRPr="00210AF9">
        <w:rPr>
          <w:rFonts w:ascii="彩虹粗仿宋" w:eastAsia="彩虹粗仿宋" w:hAnsi="宋体" w:cs="Arial" w:hint="eastAsia"/>
          <w:sz w:val="24"/>
        </w:rPr>
        <w:t>日基金转换出申请对应金额之和</w:t>
      </w:r>
      <w:r w:rsidRPr="00210AF9">
        <w:rPr>
          <w:rFonts w:ascii="彩虹粗仿宋" w:eastAsia="彩虹粗仿宋" w:hAnsi="宋体" w:cs="Arial"/>
          <w:sz w:val="24"/>
        </w:rPr>
        <w:t>)的差额来确定托管账户净应收额或净应付额，以此确定资金交收额。当存在托管账户净应收额时，基金管理人应在T</w:t>
      </w:r>
      <w:r w:rsidRPr="00210AF9">
        <w:rPr>
          <w:rFonts w:ascii="彩虹粗仿宋" w:eastAsia="彩虹粗仿宋" w:hAnsi="宋体" w:cs="Arial"/>
          <w:sz w:val="24"/>
        </w:rPr>
        <w:lastRenderedPageBreak/>
        <w: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210AF9">
        <w:rPr>
          <w:rFonts w:ascii="彩虹粗仿宋" w:eastAsia="彩虹粗仿宋" w:hAnsi="宋体" w:cs="Arial" w:hint="eastAsia"/>
          <w:sz w:val="24"/>
        </w:rPr>
        <w:t>划往基金</w:t>
      </w:r>
      <w:proofErr w:type="gramEnd"/>
      <w:r w:rsidRPr="00210AF9">
        <w:rPr>
          <w:rFonts w:ascii="彩虹粗仿宋" w:eastAsia="彩虹粗仿宋" w:hAnsi="宋体" w:cs="Arial" w:hint="eastAsia"/>
          <w:sz w:val="24"/>
        </w:rPr>
        <w:t>清算账户。</w:t>
      </w:r>
    </w:p>
    <w:p w:rsidR="00E90C76" w:rsidRPr="00210AF9" w:rsidRDefault="00E90C76" w:rsidP="00E90C76">
      <w:pPr>
        <w:adjustRightInd w:val="0"/>
        <w:snapToGrid w:val="0"/>
        <w:ind w:firstLine="480"/>
        <w:outlineLvl w:val="0"/>
        <w:rPr>
          <w:rFonts w:ascii="彩虹粗仿宋" w:eastAsia="彩虹粗仿宋" w:hAnsi="宋体" w:cs="Arial"/>
          <w:sz w:val="24"/>
        </w:rPr>
      </w:pPr>
      <w:r w:rsidRPr="00210AF9">
        <w:rPr>
          <w:rFonts w:ascii="彩虹粗仿宋" w:eastAsia="彩虹粗仿宋" w:hAnsi="宋体" w:cs="Arial" w:hint="eastAsia"/>
          <w:sz w:val="24"/>
        </w:rPr>
        <w:t>（五）基金转换</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1.在本基金与基金管理人管理的其它基金开展转换业务之前，基金管理人应函告基金托管人并就相关事宜进行协商。</w:t>
      </w:r>
    </w:p>
    <w:p w:rsidR="00E90C76" w:rsidRPr="00210AF9" w:rsidRDefault="00E90C76" w:rsidP="00E90C76">
      <w:pPr>
        <w:adjustRightInd w:val="0"/>
        <w:snapToGrid w:val="0"/>
        <w:ind w:firstLine="480"/>
        <w:outlineLvl w:val="0"/>
        <w:rPr>
          <w:rFonts w:ascii="彩虹粗仿宋" w:eastAsia="彩虹粗仿宋" w:hAnsi="宋体" w:cs="Arial"/>
          <w:sz w:val="24"/>
        </w:rPr>
      </w:pPr>
      <w:r w:rsidRPr="00210AF9">
        <w:rPr>
          <w:rFonts w:ascii="彩虹粗仿宋" w:eastAsia="彩虹粗仿宋" w:hAnsi="宋体" w:cs="Arial"/>
          <w:sz w:val="24"/>
        </w:rPr>
        <w:t>2.基金托管人将根据基金管理人传送的基金转换数据进行账务处理，</w:t>
      </w:r>
      <w:proofErr w:type="gramStart"/>
      <w:r w:rsidRPr="00210AF9">
        <w:rPr>
          <w:rFonts w:ascii="彩虹粗仿宋" w:eastAsia="彩虹粗仿宋" w:hAnsi="宋体" w:cs="Arial" w:hint="eastAsia"/>
          <w:sz w:val="24"/>
        </w:rPr>
        <w:t>具体资金</w:t>
      </w:r>
      <w:proofErr w:type="gramEnd"/>
      <w:r w:rsidRPr="00210AF9">
        <w:rPr>
          <w:rFonts w:ascii="彩虹粗仿宋" w:eastAsia="彩虹粗仿宋" w:hAnsi="宋体" w:cs="Arial" w:hint="eastAsia"/>
          <w:sz w:val="24"/>
        </w:rPr>
        <w:t>清算和数据传递的时间、程序及托管协议当事人承担的权责按基金管理人届时的公告执行。</w:t>
      </w:r>
    </w:p>
    <w:p w:rsidR="00E90C76" w:rsidRPr="00210AF9" w:rsidRDefault="00E90C76" w:rsidP="00E90C76">
      <w:pPr>
        <w:adjustRightInd w:val="0"/>
        <w:snapToGrid w:val="0"/>
        <w:ind w:firstLine="480"/>
        <w:outlineLvl w:val="0"/>
        <w:rPr>
          <w:rFonts w:ascii="彩虹粗仿宋" w:eastAsia="彩虹粗仿宋" w:hAnsi="宋体" w:cs="Arial"/>
          <w:sz w:val="24"/>
        </w:rPr>
      </w:pPr>
      <w:r w:rsidRPr="00210AF9">
        <w:rPr>
          <w:rFonts w:ascii="彩虹粗仿宋" w:eastAsia="彩虹粗仿宋" w:hAnsi="宋体" w:cs="Arial"/>
          <w:sz w:val="24"/>
        </w:rPr>
        <w:t>3.本基金开展基金转换业务应按相关法律法规规定及《基金合同》的约定进行公告。</w:t>
      </w:r>
    </w:p>
    <w:p w:rsidR="00E90C76" w:rsidRPr="00210AF9" w:rsidRDefault="00E90C76" w:rsidP="00E90C76">
      <w:pPr>
        <w:adjustRightInd w:val="0"/>
        <w:snapToGrid w:val="0"/>
        <w:ind w:firstLine="480"/>
        <w:outlineLvl w:val="0"/>
        <w:rPr>
          <w:rFonts w:ascii="彩虹粗仿宋" w:eastAsia="彩虹粗仿宋" w:hAnsi="宋体" w:cs="Arial"/>
          <w:sz w:val="24"/>
        </w:rPr>
      </w:pPr>
      <w:r w:rsidRPr="00210AF9">
        <w:rPr>
          <w:rFonts w:ascii="彩虹粗仿宋" w:eastAsia="彩虹粗仿宋" w:hAnsi="宋体" w:cs="Arial" w:hint="eastAsia"/>
          <w:sz w:val="24"/>
        </w:rPr>
        <w:t>（六）基金现金分红</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1.基金管理人确定分红方案通知基金托管人，双方核定后</w:t>
      </w:r>
      <w:r w:rsidRPr="00210AF9">
        <w:rPr>
          <w:rFonts w:ascii="彩虹粗仿宋" w:eastAsia="彩虹粗仿宋" w:hint="eastAsia"/>
          <w:sz w:val="24"/>
          <w:szCs w:val="18"/>
        </w:rPr>
        <w:t>依照《信息披露办法》的有关规定在中国证监会指定</w:t>
      </w:r>
      <w:r w:rsidR="0083428B" w:rsidRPr="00210AF9">
        <w:rPr>
          <w:rFonts w:ascii="彩虹粗仿宋" w:eastAsia="彩虹粗仿宋" w:hint="eastAsia"/>
          <w:sz w:val="24"/>
          <w:szCs w:val="18"/>
        </w:rPr>
        <w:t>媒介</w:t>
      </w:r>
      <w:r w:rsidRPr="00210AF9">
        <w:rPr>
          <w:rFonts w:ascii="彩虹粗仿宋" w:eastAsia="彩虹粗仿宋" w:hint="eastAsia"/>
          <w:sz w:val="24"/>
          <w:szCs w:val="18"/>
        </w:rPr>
        <w:t>上公告并</w:t>
      </w:r>
      <w:r w:rsidRPr="00210AF9">
        <w:rPr>
          <w:rFonts w:ascii="彩虹粗仿宋" w:eastAsia="彩虹粗仿宋" w:hint="eastAsia"/>
          <w:sz w:val="24"/>
        </w:rPr>
        <w:t>报中国证监会备案</w:t>
      </w:r>
      <w:r w:rsidRPr="00210AF9">
        <w:rPr>
          <w:rFonts w:ascii="彩虹粗仿宋" w:eastAsia="彩虹粗仿宋" w:hAnsi="宋体" w:cs="Arial" w:hint="eastAsia"/>
          <w:sz w:val="24"/>
        </w:rPr>
        <w:t>。</w:t>
      </w:r>
    </w:p>
    <w:p w:rsidR="00E90C76" w:rsidRPr="00210AF9" w:rsidRDefault="00E90C76"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2.基金托管人和基金管理人对基金分红进行账务处理并核对后，基金管理人向基金托管人发送现金红利的划款指令，基金托管人应及时将资金划入专用账户。</w:t>
      </w:r>
    </w:p>
    <w:p w:rsidR="00E90C76" w:rsidRPr="00210AF9" w:rsidRDefault="00E90C76" w:rsidP="00E90C76">
      <w:pPr>
        <w:ind w:firstLine="480"/>
        <w:rPr>
          <w:rFonts w:ascii="彩虹粗仿宋" w:eastAsia="彩虹粗仿宋" w:hAnsi="宋体" w:cs="Arial"/>
          <w:sz w:val="24"/>
        </w:rPr>
      </w:pPr>
      <w:r w:rsidRPr="00210AF9">
        <w:rPr>
          <w:rFonts w:ascii="彩虹粗仿宋" w:eastAsia="彩虹粗仿宋" w:hAnsi="宋体" w:cs="Arial"/>
          <w:sz w:val="24"/>
        </w:rPr>
        <w:t>3.基金管理人在下达指令时，应给基金托管人留出必需的划款时间。</w:t>
      </w:r>
    </w:p>
    <w:p w:rsidR="00E90C76" w:rsidRPr="00210AF9" w:rsidRDefault="00E90C76" w:rsidP="005458D3">
      <w:pPr>
        <w:adjustRightInd w:val="0"/>
        <w:snapToGrid w:val="0"/>
        <w:ind w:firstLine="480"/>
        <w:outlineLvl w:val="0"/>
        <w:rPr>
          <w:rFonts w:ascii="彩虹粗仿宋" w:eastAsia="彩虹粗仿宋" w:hAnsi="宋体" w:cs="Arial"/>
          <w:sz w:val="24"/>
        </w:rPr>
      </w:pPr>
      <w:r w:rsidRPr="00210AF9">
        <w:rPr>
          <w:rFonts w:ascii="彩虹粗仿宋" w:eastAsia="彩虹粗仿宋" w:hAnsi="宋体" w:cs="Arial" w:hint="eastAsia"/>
          <w:sz w:val="24"/>
        </w:rPr>
        <w:t>（七）投资银行存款的特别约定</w:t>
      </w:r>
    </w:p>
    <w:p w:rsidR="00E90C76" w:rsidRPr="00210AF9" w:rsidRDefault="00E90C76" w:rsidP="005458D3">
      <w:pPr>
        <w:adjustRightInd w:val="0"/>
        <w:snapToGrid w:val="0"/>
        <w:ind w:firstLine="480"/>
        <w:outlineLvl w:val="0"/>
        <w:rPr>
          <w:rFonts w:ascii="彩虹粗仿宋" w:eastAsia="彩虹粗仿宋" w:hAnsi="宋体" w:cs="Arial"/>
          <w:sz w:val="24"/>
        </w:rPr>
      </w:pPr>
      <w:r w:rsidRPr="00210AF9">
        <w:rPr>
          <w:rFonts w:ascii="彩虹粗仿宋" w:eastAsia="彩虹粗仿宋" w:hAnsi="宋体" w:cs="Arial"/>
          <w:sz w:val="24"/>
        </w:rPr>
        <w:t>1.本基金投资银行存款前，应与基金托管人签署《证券投资基金投资银行定期存款风险控制补充协议》。</w:t>
      </w:r>
    </w:p>
    <w:p w:rsidR="00E90C76" w:rsidRPr="00210AF9" w:rsidRDefault="00E90C76" w:rsidP="005458D3">
      <w:pPr>
        <w:adjustRightInd w:val="0"/>
        <w:snapToGrid w:val="0"/>
        <w:ind w:firstLine="480"/>
        <w:outlineLvl w:val="0"/>
        <w:rPr>
          <w:rFonts w:ascii="彩虹粗仿宋" w:eastAsia="彩虹粗仿宋" w:hAnsi="宋体" w:cs="Arial"/>
          <w:sz w:val="24"/>
        </w:rPr>
      </w:pPr>
      <w:r w:rsidRPr="00210AF9">
        <w:rPr>
          <w:rFonts w:ascii="彩虹粗仿宋" w:eastAsia="彩虹粗仿宋" w:hAnsi="宋体" w:cs="Arial"/>
          <w:sz w:val="24"/>
        </w:rPr>
        <w:t>2.本基金投资银行存款，必须采用双方认可的方式办理。</w:t>
      </w:r>
    </w:p>
    <w:p w:rsidR="00E90C76" w:rsidRPr="00210AF9" w:rsidRDefault="00E90C76" w:rsidP="005458D3">
      <w:pPr>
        <w:adjustRightInd w:val="0"/>
        <w:snapToGrid w:val="0"/>
        <w:ind w:firstLine="480"/>
        <w:outlineLvl w:val="0"/>
        <w:rPr>
          <w:rFonts w:ascii="彩虹粗仿宋" w:eastAsia="彩虹粗仿宋" w:hAnsi="宋体" w:cs="Arial"/>
          <w:sz w:val="24"/>
        </w:rPr>
      </w:pPr>
      <w:r w:rsidRPr="00210AF9">
        <w:rPr>
          <w:rFonts w:ascii="彩虹粗仿宋" w:eastAsia="彩虹粗仿宋" w:hAnsi="宋体" w:cs="Arial"/>
          <w:sz w:val="24"/>
        </w:rPr>
        <w:t>3.基金管理人投资银行存款或办理存款支取时，应提前书面通知基金托管人，以便基金托管人有足够的时间履行相应的业务操作程序。</w:t>
      </w:r>
    </w:p>
    <w:p w:rsidR="00E90C76" w:rsidRPr="00210AF9" w:rsidRDefault="00E90C76" w:rsidP="00E90C76">
      <w:pPr>
        <w:adjustRightInd w:val="0"/>
        <w:snapToGrid w:val="0"/>
        <w:rPr>
          <w:rFonts w:ascii="彩虹粗仿宋" w:eastAsia="彩虹粗仿宋" w:hAnsi="宋体" w:cs="Arial"/>
          <w:sz w:val="24"/>
        </w:rPr>
      </w:pPr>
    </w:p>
    <w:p w:rsidR="00E90C76" w:rsidRPr="00210AF9" w:rsidRDefault="00E90C76" w:rsidP="00E90C76">
      <w:pPr>
        <w:pStyle w:val="2"/>
        <w:jc w:val="center"/>
        <w:rPr>
          <w:rFonts w:ascii="彩虹粗仿宋" w:eastAsia="彩虹粗仿宋"/>
          <w:sz w:val="30"/>
        </w:rPr>
      </w:pPr>
      <w:bookmarkStart w:id="85" w:name="_Toc124325892"/>
      <w:r w:rsidRPr="00210AF9">
        <w:rPr>
          <w:rFonts w:ascii="彩虹粗仿宋" w:eastAsia="彩虹粗仿宋" w:hint="eastAsia"/>
          <w:sz w:val="30"/>
        </w:rPr>
        <w:t xml:space="preserve"> 八、基金资产净值计算和会计核算</w:t>
      </w:r>
      <w:bookmarkEnd w:id="85"/>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（一）基金资产净值的计算、复核与完成的时间及程序</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1.基金资产净值是指基金资产总值减去</w:t>
      </w:r>
      <w:r w:rsidR="00064F2C">
        <w:rPr>
          <w:rFonts w:ascii="彩虹粗仿宋" w:eastAsia="彩虹粗仿宋" w:hAnsi="宋体" w:cs="Arial" w:hint="eastAsia"/>
          <w:sz w:val="24"/>
        </w:rPr>
        <w:t>基金</w:t>
      </w:r>
      <w:r w:rsidRPr="00210AF9">
        <w:rPr>
          <w:rFonts w:ascii="彩虹粗仿宋" w:eastAsia="彩虹粗仿宋" w:hAnsi="宋体" w:cs="Arial"/>
          <w:sz w:val="24"/>
        </w:rPr>
        <w:t>负债后的</w:t>
      </w:r>
      <w:r w:rsidR="0083428B" w:rsidRPr="00210AF9">
        <w:rPr>
          <w:rFonts w:ascii="彩虹粗仿宋" w:eastAsia="彩虹粗仿宋" w:hAnsi="宋体" w:cs="Arial" w:hint="eastAsia"/>
          <w:sz w:val="24"/>
        </w:rPr>
        <w:t>价值</w:t>
      </w:r>
      <w:r w:rsidRPr="00210AF9">
        <w:rPr>
          <w:rFonts w:ascii="彩虹粗仿宋" w:eastAsia="彩虹粗仿宋" w:hAnsi="宋体" w:cs="Arial" w:hint="eastAsia"/>
          <w:sz w:val="24"/>
        </w:rPr>
        <w:t>。基金份额净值是按照每个</w:t>
      </w:r>
      <w:r w:rsidR="00C44476">
        <w:rPr>
          <w:rFonts w:ascii="彩虹粗仿宋" w:eastAsia="彩虹粗仿宋" w:hAnsi="宋体" w:cs="Arial" w:hint="eastAsia"/>
          <w:sz w:val="24"/>
        </w:rPr>
        <w:t>工作</w:t>
      </w:r>
      <w:r w:rsidRPr="00210AF9">
        <w:rPr>
          <w:rFonts w:ascii="彩虹粗仿宋" w:eastAsia="彩虹粗仿宋" w:hAnsi="宋体" w:cs="Arial" w:hint="eastAsia"/>
          <w:sz w:val="24"/>
        </w:rPr>
        <w:t>日闭市后，基金资产净值除以当日基金份额的余额数量计算，精确到</w:t>
      </w:r>
      <w:r w:rsidRPr="00210AF9">
        <w:rPr>
          <w:rFonts w:ascii="彩虹粗仿宋" w:eastAsia="彩虹粗仿宋" w:hAnsi="宋体" w:cs="Arial"/>
          <w:sz w:val="24"/>
        </w:rPr>
        <w:t>0.001元，小数点后第四位四舍五入。国家另有规定的，从其规定。</w:t>
      </w:r>
    </w:p>
    <w:p w:rsidR="00E90C76" w:rsidRPr="00210AF9" w:rsidRDefault="0083428B"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基金管理人</w:t>
      </w:r>
      <w:r w:rsidR="00E90C76" w:rsidRPr="00210AF9">
        <w:rPr>
          <w:rFonts w:ascii="彩虹粗仿宋" w:eastAsia="彩虹粗仿宋" w:hAnsi="宋体" w:cs="Arial" w:hint="eastAsia"/>
          <w:sz w:val="24"/>
        </w:rPr>
        <w:t>每个</w:t>
      </w:r>
      <w:r w:rsidR="0022506A">
        <w:rPr>
          <w:rFonts w:ascii="彩虹粗仿宋" w:eastAsia="彩虹粗仿宋" w:hAnsi="宋体" w:cs="Arial" w:hint="eastAsia"/>
          <w:sz w:val="24"/>
        </w:rPr>
        <w:t>工作</w:t>
      </w:r>
      <w:r w:rsidR="00E90C76" w:rsidRPr="00210AF9">
        <w:rPr>
          <w:rFonts w:ascii="彩虹粗仿宋" w:eastAsia="彩虹粗仿宋" w:hAnsi="宋体" w:cs="Arial" w:hint="eastAsia"/>
          <w:sz w:val="24"/>
        </w:rPr>
        <w:t>日计算基金资产净值及基金份额净值，并按规定公告。</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2.基金管理人</w:t>
      </w:r>
      <w:proofErr w:type="gramStart"/>
      <w:r w:rsidRPr="00210AF9">
        <w:rPr>
          <w:rFonts w:ascii="彩虹粗仿宋" w:eastAsia="彩虹粗仿宋" w:hAnsi="宋体" w:cs="Arial"/>
          <w:sz w:val="24"/>
        </w:rPr>
        <w:t>应每</w:t>
      </w:r>
      <w:r w:rsidR="0022506A">
        <w:rPr>
          <w:rFonts w:ascii="彩虹粗仿宋" w:eastAsia="彩虹粗仿宋" w:hAnsi="宋体" w:cs="Arial" w:hint="eastAsia"/>
          <w:sz w:val="24"/>
        </w:rPr>
        <w:t>个</w:t>
      </w:r>
      <w:proofErr w:type="gramEnd"/>
      <w:r w:rsidR="0022506A">
        <w:rPr>
          <w:rFonts w:ascii="彩虹粗仿宋" w:eastAsia="彩虹粗仿宋" w:hAnsi="宋体" w:cs="Arial" w:hint="eastAsia"/>
          <w:sz w:val="24"/>
        </w:rPr>
        <w:t>工作</w:t>
      </w:r>
      <w:r w:rsidRPr="00210AF9">
        <w:rPr>
          <w:rFonts w:ascii="彩虹粗仿宋" w:eastAsia="彩虹粗仿宋" w:hAnsi="宋体" w:cs="Arial"/>
          <w:sz w:val="24"/>
        </w:rPr>
        <w:t>日对基金资产估值。但基金管理人根据法律法规或</w:t>
      </w:r>
      <w:r w:rsidRPr="00210AF9">
        <w:rPr>
          <w:rFonts w:ascii="彩虹粗仿宋" w:eastAsia="彩虹粗仿宋" w:hAnsi="宋体" w:cs="Arial"/>
          <w:sz w:val="24"/>
        </w:rPr>
        <w:lastRenderedPageBreak/>
        <w:t>《基金合同》的规定暂停估值时除外。基金管理人每个</w:t>
      </w:r>
      <w:r w:rsidR="0022506A">
        <w:rPr>
          <w:rFonts w:ascii="彩虹粗仿宋" w:eastAsia="彩虹粗仿宋" w:hAnsi="宋体" w:cs="Arial" w:hint="eastAsia"/>
          <w:sz w:val="24"/>
        </w:rPr>
        <w:t>工作</w:t>
      </w:r>
      <w:r w:rsidRPr="00210AF9">
        <w:rPr>
          <w:rFonts w:ascii="彩虹粗仿宋" w:eastAsia="彩虹粗仿宋" w:hAnsi="宋体" w:cs="Arial"/>
          <w:sz w:val="24"/>
        </w:rPr>
        <w:t>日对基金资产估值后，将基金份额净值结果发送基金托管人，经基金托管人复核无误后，由基金管理人</w:t>
      </w:r>
      <w:r w:rsidR="0022506A">
        <w:rPr>
          <w:rFonts w:ascii="彩虹粗仿宋" w:eastAsia="彩虹粗仿宋" w:hAnsi="宋体" w:cs="Arial" w:hint="eastAsia"/>
          <w:sz w:val="24"/>
        </w:rPr>
        <w:t>按约定</w:t>
      </w:r>
      <w:r w:rsidRPr="00210AF9">
        <w:rPr>
          <w:rFonts w:ascii="彩虹粗仿宋" w:eastAsia="彩虹粗仿宋" w:hAnsi="宋体" w:cs="Arial"/>
          <w:sz w:val="24"/>
        </w:rPr>
        <w:t>对外公布。</w:t>
      </w:r>
    </w:p>
    <w:p w:rsidR="00E90C76" w:rsidRPr="00210AF9" w:rsidRDefault="00E90C76" w:rsidP="00E90C76">
      <w:pPr>
        <w:ind w:firstLineChars="200" w:firstLine="480"/>
        <w:rPr>
          <w:rFonts w:ascii="彩虹粗仿宋" w:eastAsia="彩虹粗仿宋" w:hAnsi="宋体" w:cs="Arial"/>
          <w:sz w:val="24"/>
        </w:rPr>
      </w:pPr>
      <w:r w:rsidRPr="00210AF9">
        <w:rPr>
          <w:rFonts w:ascii="彩虹粗仿宋" w:eastAsia="彩虹粗仿宋" w:hAnsi="宋体" w:cs="Arial" w:hint="eastAsia"/>
          <w:sz w:val="24"/>
        </w:rPr>
        <w:t>（二）基金资产估值方法和特殊情形的处理</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1.估值对象</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基金所拥有的股票、权证、</w:t>
      </w:r>
      <w:r w:rsidR="0083428B" w:rsidRPr="00210AF9">
        <w:rPr>
          <w:rFonts w:hint="eastAsia"/>
          <w:bCs/>
          <w:sz w:val="24"/>
        </w:rPr>
        <w:t>股指期货合约、</w:t>
      </w:r>
      <w:r w:rsidRPr="00210AF9">
        <w:rPr>
          <w:rFonts w:ascii="彩虹粗仿宋" w:eastAsia="彩虹粗仿宋" w:hAnsi="宋体" w:cs="Arial" w:hint="eastAsia"/>
          <w:sz w:val="24"/>
        </w:rPr>
        <w:t>债券和银行存款本息、应收款项、其它投资等资产及负债。</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2.估值方法</w:t>
      </w:r>
    </w:p>
    <w:p w:rsidR="0083428B" w:rsidRPr="00210AF9" w:rsidRDefault="0083428B" w:rsidP="0083428B">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以下固定收益品种指国债、地方政府债、金融债、企业债、公司债、次级债、中小企业私募债、可转换债券、可交换债券、分离交易可转债、央行票据、中期票据、短期融资</w:t>
      </w:r>
      <w:proofErr w:type="gramStart"/>
      <w:r w:rsidRPr="00210AF9">
        <w:rPr>
          <w:rFonts w:ascii="彩虹粗仿宋" w:eastAsia="彩虹粗仿宋" w:hAnsi="宋体" w:cs="Arial" w:hint="eastAsia"/>
          <w:sz w:val="24"/>
        </w:rPr>
        <w:t>券</w:t>
      </w:r>
      <w:proofErr w:type="gramEnd"/>
      <w:r w:rsidRPr="00210AF9">
        <w:rPr>
          <w:rFonts w:ascii="彩虹粗仿宋" w:eastAsia="彩虹粗仿宋" w:hAnsi="宋体" w:cs="Arial" w:hint="eastAsia"/>
          <w:sz w:val="24"/>
        </w:rPr>
        <w:t>（</w:t>
      </w:r>
      <w:proofErr w:type="gramStart"/>
      <w:r w:rsidRPr="00210AF9">
        <w:rPr>
          <w:rFonts w:ascii="彩虹粗仿宋" w:eastAsia="彩虹粗仿宋" w:hAnsi="宋体" w:cs="Arial" w:hint="eastAsia"/>
          <w:sz w:val="24"/>
        </w:rPr>
        <w:t>含超短期</w:t>
      </w:r>
      <w:proofErr w:type="gramEnd"/>
      <w:r w:rsidRPr="00210AF9">
        <w:rPr>
          <w:rFonts w:ascii="彩虹粗仿宋" w:eastAsia="彩虹粗仿宋" w:hAnsi="宋体" w:cs="Arial" w:hint="eastAsia"/>
          <w:sz w:val="24"/>
        </w:rPr>
        <w:t>融资</w:t>
      </w:r>
      <w:proofErr w:type="gramStart"/>
      <w:r w:rsidRPr="00210AF9">
        <w:rPr>
          <w:rFonts w:ascii="彩虹粗仿宋" w:eastAsia="彩虹粗仿宋" w:hAnsi="宋体" w:cs="Arial" w:hint="eastAsia"/>
          <w:sz w:val="24"/>
        </w:rPr>
        <w:t>券</w:t>
      </w:r>
      <w:proofErr w:type="gramEnd"/>
      <w:r w:rsidRPr="00210AF9">
        <w:rPr>
          <w:rFonts w:ascii="彩虹粗仿宋" w:eastAsia="彩虹粗仿宋" w:hAnsi="宋体" w:cs="Arial" w:hint="eastAsia"/>
          <w:sz w:val="24"/>
        </w:rPr>
        <w:t>）、资产支持证券等。</w:t>
      </w:r>
    </w:p>
    <w:p w:rsidR="004B2B77" w:rsidRPr="00210AF9" w:rsidRDefault="004B2B77" w:rsidP="004B2B77">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w:t>
      </w:r>
      <w:r w:rsidRPr="00210AF9">
        <w:rPr>
          <w:rFonts w:ascii="彩虹粗仿宋" w:eastAsia="彩虹粗仿宋" w:hAnsi="宋体" w:cs="Arial"/>
          <w:sz w:val="24"/>
        </w:rPr>
        <w:t>1）证券交易所</w:t>
      </w:r>
      <w:r w:rsidR="00D40663" w:rsidRPr="00210AF9">
        <w:rPr>
          <w:rFonts w:ascii="彩虹粗仿宋" w:eastAsia="彩虹粗仿宋" w:hAnsi="宋体" w:cs="Arial" w:hint="eastAsia"/>
          <w:sz w:val="24"/>
        </w:rPr>
        <w:t>发行</w:t>
      </w:r>
      <w:r w:rsidRPr="00210AF9">
        <w:rPr>
          <w:rFonts w:ascii="彩虹粗仿宋" w:eastAsia="彩虹粗仿宋" w:hAnsi="宋体" w:cs="Arial" w:hint="eastAsia"/>
          <w:sz w:val="24"/>
        </w:rPr>
        <w:t>的有价证券的估值</w:t>
      </w:r>
    </w:p>
    <w:p w:rsidR="004B2B77" w:rsidRPr="00210AF9" w:rsidRDefault="004B2B77" w:rsidP="004B2B77">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4610BF">
        <w:rPr>
          <w:rFonts w:ascii="彩虹粗仿宋" w:eastAsia="彩虹粗仿宋" w:hAnsi="宋体" w:cs="Arial" w:hint="eastAsia"/>
          <w:sz w:val="24"/>
        </w:rPr>
        <w:t>;</w:t>
      </w:r>
    </w:p>
    <w:p w:rsidR="0083428B" w:rsidRPr="00210AF9" w:rsidRDefault="0083428B" w:rsidP="0083428B">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②交易所发行实行净价交易的固定收益品种按估值日第三方估值机构提供的相应品种当日的估值净价估值，估值日没有交易的，且最近交易日后经济环境未发生重大变化，按最近交易日第三方估值机构提供的相应品种当日的估值净价估值。如最近交易日后经济环境发生了重大变化的，可参考类似投资品种的现行市价及重大变化因素，调整最近交易市价，确定公允价格；</w:t>
      </w:r>
    </w:p>
    <w:p w:rsidR="004B2B77" w:rsidRPr="00210AF9" w:rsidRDefault="0083428B" w:rsidP="0083428B">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③交易所发行未实行净价交易的固定收益品种按估值日第三方估值机构提供的相应品种当日的估值全价减去估值全价中所含的债券应收利息得到的净价进行估值；估值日没有交易的，且最近交易日后经济环境未发生重大变化，按最近交易日第三方估值机构提供的相应品种当日的估值全价减去估值全价中所含的债券应收利息得到的净价进行估值。如最近交易日后经济环境发生了重大变化的，可参考类似投资品种的现行市价及重大变化因素，调整最近交易市价，确定公允价格；</w:t>
      </w:r>
    </w:p>
    <w:p w:rsidR="004B2B77" w:rsidRPr="00210AF9" w:rsidRDefault="00857BF0" w:rsidP="004B2B77">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④交易所上市交易的可转换债券，按估值日收盘价减去可转换债券收盘价中所含债券应收利息后得到的净价进行估值；估值日没有交易的，且最近交易日后</w:t>
      </w:r>
      <w:r w:rsidRPr="00210AF9">
        <w:rPr>
          <w:rFonts w:ascii="彩虹粗仿宋" w:eastAsia="彩虹粗仿宋" w:hAnsi="宋体" w:cs="Arial" w:hint="eastAsia"/>
          <w:sz w:val="24"/>
        </w:rPr>
        <w:lastRenderedPageBreak/>
        <w:t>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价，确定公允价格；</w:t>
      </w:r>
    </w:p>
    <w:p w:rsidR="004B2B77" w:rsidRPr="00210AF9" w:rsidRDefault="00857BF0" w:rsidP="004B2B77">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⑤交易所上市不存在活跃市场的非固定收益类有价证券，采用估值技术确定公允价值。交易所上市的资产支持证券，采用估值技术确定公允价值，在估值技术难以可靠计量公允价值的情况下，按成本估值。</w:t>
      </w:r>
    </w:p>
    <w:p w:rsidR="004B2B77" w:rsidRPr="00210AF9" w:rsidRDefault="004B2B77" w:rsidP="004B2B77">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w:t>
      </w:r>
      <w:r w:rsidRPr="00210AF9">
        <w:rPr>
          <w:rFonts w:ascii="彩虹粗仿宋" w:eastAsia="彩虹粗仿宋" w:hAnsi="宋体" w:cs="Arial"/>
          <w:sz w:val="24"/>
        </w:rPr>
        <w:t>2）处于未上市期间的有价证券应区分如下情况处理：</w:t>
      </w:r>
    </w:p>
    <w:p w:rsidR="004B2B77" w:rsidRPr="00210AF9" w:rsidRDefault="004B2B77" w:rsidP="004B2B77">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4B2B77" w:rsidRPr="00210AF9" w:rsidRDefault="004B2B77" w:rsidP="004B2B77">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r w:rsidR="005F6B20">
        <w:rPr>
          <w:rFonts w:ascii="彩虹粗仿宋" w:eastAsia="彩虹粗仿宋" w:hAnsi="宋体" w:cs="Arial" w:hint="eastAsia"/>
          <w:sz w:val="24"/>
        </w:rPr>
        <w:t>;</w:t>
      </w:r>
    </w:p>
    <w:p w:rsidR="004B2B77" w:rsidRPr="00210AF9" w:rsidRDefault="004D261F" w:rsidP="004B2B77">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③</w:t>
      </w:r>
      <w:r w:rsidR="004B2B77" w:rsidRPr="00210AF9">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6F49F6" w:rsidRPr="00210AF9" w:rsidRDefault="004B2B77" w:rsidP="004B2B77">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w:t>
      </w:r>
      <w:r w:rsidRPr="00210AF9">
        <w:rPr>
          <w:rFonts w:ascii="彩虹粗仿宋" w:eastAsia="彩虹粗仿宋" w:hAnsi="宋体" w:cs="Arial"/>
          <w:sz w:val="24"/>
        </w:rPr>
        <w:t>3）</w:t>
      </w:r>
      <w:r w:rsidR="004D261F" w:rsidRPr="00210AF9">
        <w:rPr>
          <w:rFonts w:ascii="彩虹粗仿宋" w:eastAsia="彩虹粗仿宋" w:hAnsi="宋体" w:cs="Arial" w:hint="eastAsia"/>
          <w:sz w:val="24"/>
        </w:rPr>
        <w:t>全国银行间债券市场交易的债券、资产支持证券等固定收益品种，以第三方估值机构提供的价格数据估值。</w:t>
      </w:r>
    </w:p>
    <w:p w:rsidR="006F49F6" w:rsidRPr="00210AF9" w:rsidRDefault="00FD612E" w:rsidP="006F49F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w:t>
      </w:r>
      <w:r w:rsidR="006F49F6" w:rsidRPr="00210AF9">
        <w:rPr>
          <w:rFonts w:ascii="彩虹粗仿宋" w:eastAsia="彩虹粗仿宋" w:hAnsi="宋体" w:cs="Arial"/>
          <w:sz w:val="24"/>
        </w:rPr>
        <w:t>4</w:t>
      </w:r>
      <w:r w:rsidRPr="00210AF9">
        <w:rPr>
          <w:rFonts w:ascii="彩虹粗仿宋" w:eastAsia="彩虹粗仿宋" w:hAnsi="宋体" w:cs="Arial" w:hint="eastAsia"/>
          <w:sz w:val="24"/>
        </w:rPr>
        <w:t>）</w:t>
      </w:r>
      <w:r w:rsidR="006F49F6" w:rsidRPr="00210AF9">
        <w:rPr>
          <w:rFonts w:ascii="彩虹粗仿宋" w:eastAsia="彩虹粗仿宋" w:hAnsi="宋体" w:cs="Arial" w:hint="eastAsia"/>
          <w:sz w:val="24"/>
        </w:rPr>
        <w:t>中小企业私募</w:t>
      </w:r>
      <w:proofErr w:type="gramStart"/>
      <w:r w:rsidR="006F49F6" w:rsidRPr="00210AF9">
        <w:rPr>
          <w:rFonts w:ascii="彩虹粗仿宋" w:eastAsia="彩虹粗仿宋" w:hAnsi="宋体" w:cs="Arial" w:hint="eastAsia"/>
          <w:sz w:val="24"/>
        </w:rPr>
        <w:t>债采用</w:t>
      </w:r>
      <w:proofErr w:type="gramEnd"/>
      <w:r w:rsidR="006F49F6" w:rsidRPr="00210AF9">
        <w:rPr>
          <w:rFonts w:ascii="彩虹粗仿宋" w:eastAsia="彩虹粗仿宋" w:hAnsi="宋体" w:cs="Arial" w:hint="eastAsia"/>
          <w:sz w:val="24"/>
        </w:rPr>
        <w:t>估值技术确定公允价值，在估值技术难以可靠计量公允价值的情况下，按成本估值。</w:t>
      </w:r>
    </w:p>
    <w:p w:rsidR="006F49F6" w:rsidRPr="00210AF9" w:rsidRDefault="00FD612E" w:rsidP="006F49F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w:t>
      </w:r>
      <w:r w:rsidR="006F49F6" w:rsidRPr="00210AF9">
        <w:rPr>
          <w:rFonts w:ascii="彩虹粗仿宋" w:eastAsia="彩虹粗仿宋" w:hAnsi="宋体" w:cs="Arial"/>
          <w:sz w:val="24"/>
        </w:rPr>
        <w:t>5</w:t>
      </w:r>
      <w:r w:rsidRPr="00210AF9">
        <w:rPr>
          <w:rFonts w:ascii="彩虹粗仿宋" w:eastAsia="彩虹粗仿宋" w:hAnsi="宋体" w:cs="Arial" w:hint="eastAsia"/>
          <w:sz w:val="24"/>
        </w:rPr>
        <w:t>）</w:t>
      </w:r>
      <w:r w:rsidR="006F49F6" w:rsidRPr="00210AF9">
        <w:rPr>
          <w:rFonts w:ascii="彩虹粗仿宋" w:eastAsia="彩虹粗仿宋" w:hAnsi="宋体" w:cs="Arial" w:hint="eastAsia"/>
          <w:sz w:val="24"/>
        </w:rPr>
        <w:t>同一债券同时在两个或两个以上市场交易的，按债券所处的市场分别估值。</w:t>
      </w:r>
    </w:p>
    <w:p w:rsidR="004B2B77" w:rsidRPr="00210AF9" w:rsidRDefault="00FD612E" w:rsidP="006F49F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w:t>
      </w:r>
      <w:r w:rsidR="006F49F6" w:rsidRPr="00210AF9">
        <w:rPr>
          <w:rFonts w:ascii="彩虹粗仿宋" w:eastAsia="彩虹粗仿宋" w:hAnsi="宋体" w:cs="Arial"/>
          <w:sz w:val="24"/>
        </w:rPr>
        <w:t>6</w:t>
      </w:r>
      <w:r w:rsidRPr="00210AF9">
        <w:rPr>
          <w:rFonts w:ascii="彩虹粗仿宋" w:eastAsia="彩虹粗仿宋" w:hAnsi="宋体" w:cs="Arial" w:hint="eastAsia"/>
          <w:sz w:val="24"/>
        </w:rPr>
        <w:t>）</w:t>
      </w:r>
      <w:r w:rsidR="006F49F6" w:rsidRPr="00210AF9">
        <w:rPr>
          <w:rFonts w:ascii="彩虹粗仿宋" w:eastAsia="彩虹粗仿宋" w:hAnsi="宋体" w:cs="Arial" w:hint="eastAsia"/>
          <w:sz w:val="24"/>
        </w:rPr>
        <w:t>股指期货合约的估值方法</w:t>
      </w:r>
    </w:p>
    <w:p w:rsidR="00FD612E" w:rsidRPr="00210AF9" w:rsidRDefault="004B2B77" w:rsidP="004B2B77">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①</w:t>
      </w:r>
      <w:r w:rsidR="0021257E" w:rsidRPr="00210AF9">
        <w:rPr>
          <w:rFonts w:ascii="彩虹粗仿宋" w:eastAsia="彩虹粗仿宋" w:hAnsi="宋体" w:cs="Arial" w:hint="eastAsia"/>
          <w:sz w:val="24"/>
        </w:rPr>
        <w:t>评估股指期货合约价值时，应当采用市场公认或者合理的估值方法确定公允价值。</w:t>
      </w:r>
    </w:p>
    <w:p w:rsidR="004B2B77" w:rsidRPr="00210AF9" w:rsidRDefault="00FD612E" w:rsidP="004B2B77">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②</w:t>
      </w:r>
      <w:r w:rsidR="0021257E" w:rsidRPr="00210AF9">
        <w:rPr>
          <w:rFonts w:ascii="彩虹粗仿宋" w:eastAsia="彩虹粗仿宋" w:hAnsi="宋体" w:cs="Arial" w:hint="eastAsia"/>
          <w:sz w:val="24"/>
        </w:rPr>
        <w:t>股指期货合约一般以估值当日结算价进行估值，估值当日无结算价的，且最近交易日后经济环境未发生重大变化的，采用最近交易日结算价估值。</w:t>
      </w:r>
    </w:p>
    <w:p w:rsidR="00FD612E" w:rsidRPr="00210AF9" w:rsidRDefault="00FD612E" w:rsidP="004B2B77">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w:t>
      </w:r>
      <w:r w:rsidRPr="00210AF9">
        <w:rPr>
          <w:rFonts w:ascii="彩虹粗仿宋" w:eastAsia="彩虹粗仿宋" w:hAnsi="宋体" w:cs="Arial"/>
          <w:sz w:val="24"/>
        </w:rPr>
        <w:t>7）</w:t>
      </w:r>
      <w:r w:rsidR="0021257E" w:rsidRPr="00210AF9">
        <w:rPr>
          <w:rFonts w:ascii="彩虹粗仿宋" w:eastAsia="彩虹粗仿宋" w:hAnsi="宋体" w:cs="Arial" w:hint="eastAsia"/>
          <w:sz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4B2B77" w:rsidRPr="00210AF9" w:rsidRDefault="00FD612E" w:rsidP="00FD612E">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w:t>
      </w:r>
      <w:r w:rsidRPr="00210AF9">
        <w:rPr>
          <w:rFonts w:ascii="彩虹粗仿宋" w:eastAsia="彩虹粗仿宋" w:hAnsi="宋体" w:cs="Arial"/>
          <w:sz w:val="24"/>
        </w:rPr>
        <w:t>8）持有的银行定期存款或通知存款以本金列示，按相应利率逐日计提利息。</w:t>
      </w:r>
    </w:p>
    <w:p w:rsidR="004B2B77" w:rsidRPr="00210AF9" w:rsidRDefault="004B2B77" w:rsidP="004B2B77">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w:t>
      </w:r>
      <w:r w:rsidR="00FD612E" w:rsidRPr="00210AF9">
        <w:rPr>
          <w:rFonts w:ascii="彩虹粗仿宋" w:eastAsia="彩虹粗仿宋" w:hAnsi="宋体" w:cs="Arial"/>
          <w:sz w:val="24"/>
        </w:rPr>
        <w:t>9</w:t>
      </w:r>
      <w:r w:rsidRPr="00210AF9">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4B2B77" w:rsidRPr="00210AF9" w:rsidRDefault="004B2B77" w:rsidP="004B2B77">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w:t>
      </w:r>
      <w:r w:rsidRPr="00210AF9">
        <w:rPr>
          <w:rFonts w:ascii="彩虹粗仿宋" w:eastAsia="彩虹粗仿宋" w:hAnsi="宋体" w:cs="Arial"/>
          <w:sz w:val="24"/>
        </w:rPr>
        <w:t>10）相关法律法规以及监管部门有强制规定的，从其规定。如有新增事项，</w:t>
      </w:r>
      <w:r w:rsidRPr="00210AF9">
        <w:rPr>
          <w:rFonts w:ascii="彩虹粗仿宋" w:eastAsia="彩虹粗仿宋" w:hAnsi="宋体" w:cs="Arial"/>
          <w:sz w:val="24"/>
        </w:rPr>
        <w:lastRenderedPageBreak/>
        <w:t>按国家最新规定估值。</w:t>
      </w:r>
    </w:p>
    <w:p w:rsidR="004B2B77" w:rsidRPr="00210AF9" w:rsidRDefault="004B2B77" w:rsidP="00E90C76">
      <w:pPr>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90C76" w:rsidRPr="00210AF9" w:rsidRDefault="00E90C76" w:rsidP="00E90C76">
      <w:pPr>
        <w:adjustRightInd w:val="0"/>
        <w:snapToGrid w:val="0"/>
        <w:ind w:firstLine="480"/>
        <w:rPr>
          <w:rFonts w:ascii="彩虹粗仿宋" w:eastAsia="彩虹粗仿宋"/>
          <w:sz w:val="24"/>
          <w:szCs w:val="21"/>
        </w:rPr>
      </w:pPr>
      <w:r w:rsidRPr="00210AF9">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E90C76" w:rsidRPr="00210AF9" w:rsidRDefault="00E90C76" w:rsidP="00E90C76">
      <w:pPr>
        <w:adjustRightInd w:val="0"/>
        <w:snapToGrid w:val="0"/>
        <w:ind w:firstLine="480"/>
        <w:rPr>
          <w:rStyle w:val="read"/>
          <w:rFonts w:ascii="彩虹粗仿宋" w:eastAsia="彩虹粗仿宋" w:hAnsi="宋体" w:cs="Arial"/>
          <w:sz w:val="24"/>
        </w:rPr>
      </w:pPr>
      <w:r w:rsidRPr="00210AF9">
        <w:rPr>
          <w:rStyle w:val="read"/>
          <w:rFonts w:ascii="彩虹粗仿宋" w:eastAsia="彩虹粗仿宋" w:hAnsi="宋体" w:cs="Arial"/>
          <w:sz w:val="24"/>
        </w:rPr>
        <w:t>3.特殊情形的处理</w:t>
      </w:r>
    </w:p>
    <w:p w:rsidR="00E90C76" w:rsidRPr="00210AF9" w:rsidRDefault="00E90C76" w:rsidP="00E90C76">
      <w:pPr>
        <w:adjustRightInd w:val="0"/>
        <w:snapToGrid w:val="0"/>
        <w:ind w:firstLineChars="200" w:firstLine="480"/>
        <w:rPr>
          <w:rStyle w:val="read"/>
          <w:rFonts w:ascii="彩虹粗仿宋" w:eastAsia="彩虹粗仿宋"/>
          <w:sz w:val="24"/>
        </w:rPr>
      </w:pPr>
      <w:r w:rsidRPr="00210AF9">
        <w:rPr>
          <w:rStyle w:val="read"/>
          <w:rFonts w:ascii="彩虹粗仿宋" w:eastAsia="彩虹粗仿宋" w:hAnsi="宋体" w:cs="Arial" w:hint="eastAsia"/>
          <w:sz w:val="24"/>
        </w:rPr>
        <w:t>基金管理人、基金托管人按估值方法的第</w:t>
      </w:r>
      <w:r w:rsidRPr="00210AF9">
        <w:rPr>
          <w:rStyle w:val="read"/>
          <w:rFonts w:ascii="彩虹粗仿宋" w:eastAsia="彩虹粗仿宋" w:hAnsi="宋体" w:cs="Arial"/>
          <w:sz w:val="24"/>
        </w:rPr>
        <w:t>(</w:t>
      </w:r>
      <w:r w:rsidR="002B187D" w:rsidRPr="00210AF9">
        <w:rPr>
          <w:rStyle w:val="read"/>
          <w:rFonts w:ascii="彩虹粗仿宋" w:eastAsia="彩虹粗仿宋" w:hAnsi="宋体" w:cs="Arial"/>
          <w:sz w:val="24"/>
        </w:rPr>
        <w:t>9</w:t>
      </w:r>
      <w:r w:rsidRPr="00210AF9">
        <w:rPr>
          <w:rStyle w:val="read"/>
          <w:rFonts w:ascii="彩虹粗仿宋" w:eastAsia="彩虹粗仿宋" w:hAnsi="宋体" w:cs="Arial"/>
          <w:sz w:val="24"/>
        </w:rPr>
        <w:t>)项进行估值时，所造成的误差不作为基金</w:t>
      </w:r>
      <w:r w:rsidR="006B6342">
        <w:rPr>
          <w:rStyle w:val="read"/>
          <w:rFonts w:ascii="彩虹粗仿宋" w:eastAsia="彩虹粗仿宋" w:hAnsi="宋体" w:cs="Arial" w:hint="eastAsia"/>
          <w:sz w:val="24"/>
        </w:rPr>
        <w:t>资产估值</w:t>
      </w:r>
      <w:r w:rsidRPr="00210AF9">
        <w:rPr>
          <w:rStyle w:val="read"/>
          <w:rFonts w:ascii="彩虹粗仿宋" w:eastAsia="彩虹粗仿宋" w:hint="eastAsia"/>
          <w:sz w:val="24"/>
        </w:rPr>
        <w:t>错误处理。</w:t>
      </w:r>
    </w:p>
    <w:p w:rsidR="002B187D" w:rsidRPr="00210AF9" w:rsidRDefault="002B187D" w:rsidP="002B187D">
      <w:pPr>
        <w:adjustRightInd w:val="0"/>
        <w:snapToGrid w:val="0"/>
        <w:ind w:firstLineChars="200" w:firstLine="480"/>
        <w:rPr>
          <w:rStyle w:val="read"/>
          <w:rFonts w:ascii="彩虹粗仿宋" w:eastAsia="彩虹粗仿宋"/>
          <w:sz w:val="24"/>
        </w:rPr>
      </w:pPr>
      <w:r w:rsidRPr="00210AF9">
        <w:rPr>
          <w:rStyle w:val="read"/>
          <w:rFonts w:ascii="彩虹粗仿宋" w:eastAsia="彩虹粗仿宋" w:hint="eastAsia"/>
          <w:sz w:val="24"/>
        </w:rPr>
        <w:t>由于不可抗力原因，或证券/期货交易所、登记结算公司发送的数据错误等其他原因，基金管理人和基金托管人虽然已经采取必要、适当、合理的措施进行检查，但是未能发现该错误而造成的基金资产估值错误，基金管理人、基金托管人可以免除赔偿责任。但基金管理人、基金托管人应积极采取必要的措施减轻或消除由此造成的影响。</w:t>
      </w:r>
    </w:p>
    <w:p w:rsidR="00E90C76" w:rsidRPr="00210AF9" w:rsidRDefault="00E90C76" w:rsidP="00E90C76">
      <w:pPr>
        <w:adjustRightInd w:val="0"/>
        <w:snapToGrid w:val="0"/>
        <w:ind w:firstLineChars="200" w:firstLine="480"/>
        <w:rPr>
          <w:rStyle w:val="read"/>
          <w:rFonts w:ascii="彩虹粗仿宋" w:eastAsia="彩虹粗仿宋"/>
          <w:sz w:val="24"/>
        </w:rPr>
      </w:pPr>
      <w:r w:rsidRPr="00210AF9">
        <w:rPr>
          <w:rStyle w:val="read"/>
          <w:rFonts w:ascii="彩虹粗仿宋" w:eastAsia="彩虹粗仿宋" w:hint="eastAsia"/>
          <w:sz w:val="24"/>
        </w:rPr>
        <w:t>（三）基金份额净值错误的处理方式</w:t>
      </w:r>
    </w:p>
    <w:p w:rsidR="00E90C76" w:rsidRPr="00210AF9" w:rsidRDefault="00E90C76" w:rsidP="00E90C76">
      <w:pPr>
        <w:adjustRightInd w:val="0"/>
        <w:snapToGrid w:val="0"/>
        <w:ind w:firstLineChars="200" w:firstLine="480"/>
        <w:rPr>
          <w:rStyle w:val="read"/>
          <w:rFonts w:ascii="彩虹粗仿宋" w:eastAsia="彩虹粗仿宋"/>
          <w:sz w:val="24"/>
        </w:rPr>
      </w:pPr>
      <w:r w:rsidRPr="00210AF9">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210AF9">
        <w:rPr>
          <w:rFonts w:ascii="彩虹粗仿宋" w:eastAsia="彩虹粗仿宋" w:cs="Arial" w:hint="eastAsia"/>
          <w:sz w:val="24"/>
        </w:rPr>
        <w:t>；错误偏差达到基金份额净值的</w:t>
      </w:r>
      <w:r w:rsidRPr="00210AF9">
        <w:rPr>
          <w:rFonts w:ascii="彩虹粗仿宋" w:eastAsia="彩虹粗仿宋" w:hAnsi="宋体"/>
          <w:sz w:val="24"/>
        </w:rPr>
        <w:t>0.5%时，基金管理人应当公告</w:t>
      </w:r>
      <w:r w:rsidRPr="00210AF9">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E90C76" w:rsidRPr="00210AF9" w:rsidRDefault="00E90C76" w:rsidP="00E90C76">
      <w:pPr>
        <w:adjustRightInd w:val="0"/>
        <w:snapToGrid w:val="0"/>
        <w:ind w:firstLineChars="200" w:firstLine="480"/>
        <w:rPr>
          <w:rStyle w:val="read"/>
          <w:rFonts w:ascii="彩虹粗仿宋" w:eastAsia="彩虹粗仿宋"/>
          <w:sz w:val="24"/>
        </w:rPr>
      </w:pPr>
      <w:r w:rsidRPr="00210AF9">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210AF9">
        <w:rPr>
          <w:rFonts w:ascii="彩虹粗仿宋" w:eastAsia="彩虹粗仿宋" w:hAnsi="宋体" w:cs="Arial" w:hint="eastAsia"/>
          <w:sz w:val="24"/>
        </w:rPr>
        <w:t>损失，由基金管理人负责赔付。</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w:t>
      </w:r>
      <w:proofErr w:type="gramStart"/>
      <w:r w:rsidRPr="00210AF9">
        <w:rPr>
          <w:rFonts w:ascii="彩虹粗仿宋" w:eastAsia="彩虹粗仿宋" w:hint="eastAsia"/>
          <w:kern w:val="0"/>
          <w:sz w:val="24"/>
        </w:rPr>
        <w:t>若基金</w:t>
      </w:r>
      <w:proofErr w:type="gramEnd"/>
      <w:r w:rsidRPr="00210AF9">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w:t>
      </w:r>
      <w:r w:rsidRPr="00210AF9">
        <w:rPr>
          <w:rFonts w:ascii="彩虹粗仿宋" w:eastAsia="彩虹粗仿宋" w:hint="eastAsia"/>
          <w:kern w:val="0"/>
          <w:sz w:val="24"/>
        </w:rPr>
        <w:lastRenderedPageBreak/>
        <w:t>偿金，就实际向投资者或基金支付的赔偿金额，基金管理人与基金托管人按照管理费和托管费的比例各自承担相应的责任。</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(4)</w:t>
      </w:r>
      <w:r w:rsidRPr="00210AF9">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90C76" w:rsidRPr="00210AF9" w:rsidRDefault="002B187D"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w:t>
      </w:r>
      <w:r w:rsidR="00E90C76" w:rsidRPr="00210AF9">
        <w:rPr>
          <w:rFonts w:ascii="彩虹粗仿宋" w:eastAsia="彩虹粗仿宋" w:hAnsi="宋体" w:cs="Arial"/>
          <w:sz w:val="24"/>
        </w:rPr>
        <w:t>.基金管理人和基金托管人由于各自技术系统设置而产生的净值计算尾差，以基金管理人计算结果为准。</w:t>
      </w:r>
    </w:p>
    <w:p w:rsidR="00E90C76" w:rsidRPr="00210AF9" w:rsidRDefault="002B187D"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4</w:t>
      </w:r>
      <w:r w:rsidR="00E90C76" w:rsidRPr="00210AF9">
        <w:rPr>
          <w:rFonts w:ascii="彩虹粗仿宋" w:eastAsia="彩虹粗仿宋" w:hAnsi="宋体" w:cs="Arial"/>
          <w:sz w:val="24"/>
        </w:rPr>
        <w:t>.前述内容如法律法规或者监管部门另有规定的，从其规定。如果行业另有通行做法，双方当事人应本着平等和保护基金份额持有人利益的原则进行协商。</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（四）暂停估值与公告基金份额净值的情形</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sz w:val="24"/>
        </w:rPr>
        <w:t>1.基金投资所涉及的证券</w:t>
      </w:r>
      <w:r w:rsidR="00A97B68" w:rsidRPr="00210AF9">
        <w:rPr>
          <w:rFonts w:ascii="彩虹粗仿宋" w:eastAsia="彩虹粗仿宋" w:hAnsi="宋体" w:cs="Arial"/>
          <w:sz w:val="24"/>
        </w:rPr>
        <w:t>/期货</w:t>
      </w:r>
      <w:r w:rsidRPr="00210AF9">
        <w:rPr>
          <w:rFonts w:ascii="彩虹粗仿宋" w:eastAsia="彩虹粗仿宋" w:hAnsi="宋体" w:cs="Arial" w:hint="eastAsia"/>
          <w:sz w:val="24"/>
        </w:rPr>
        <w:t>交易市场遇法定节假日或因其他原因暂停营业时；</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sz w:val="24"/>
        </w:rPr>
        <w:t>2.因不可抗力致使基金管理人、基金托管人无法准确评估基金资产价值时；</w:t>
      </w:r>
    </w:p>
    <w:p w:rsidR="00E90C76" w:rsidRPr="00210AF9" w:rsidRDefault="00A97B68"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sz w:val="24"/>
        </w:rPr>
        <w:t>3</w:t>
      </w:r>
      <w:r w:rsidR="00E90C76" w:rsidRPr="00210AF9">
        <w:rPr>
          <w:rFonts w:ascii="彩虹粗仿宋" w:eastAsia="彩虹粗仿宋" w:hAnsi="宋体" w:cs="Arial"/>
          <w:sz w:val="24"/>
        </w:rPr>
        <w:t>.中国证监会和《基金合同》认定的其他情形。</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（五）基金会计制度</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按国家有关部门规定的会计制度执行。</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（六）基金账册的建立</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210AF9">
        <w:rPr>
          <w:rFonts w:ascii="彩虹粗仿宋" w:eastAsia="彩虹粗仿宋" w:hAnsi="宋体" w:cs="Arial" w:hint="eastAsia"/>
          <w:sz w:val="24"/>
        </w:rPr>
        <w:t>若基金</w:t>
      </w:r>
      <w:proofErr w:type="gramEnd"/>
      <w:r w:rsidRPr="00210AF9">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（七）基金财务报表与报告的编制和复核</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1.财务报表的编制</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基金财务报表由基金管理人编制，基金托管人复核。</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2.报表复核</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3.财务报表的编制与复核时间安排</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lastRenderedPageBreak/>
        <w:t>(1)报表的编制</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基金管理人应当在每月结束后</w:t>
      </w:r>
      <w:r w:rsidRPr="00210AF9">
        <w:rPr>
          <w:rFonts w:ascii="彩虹粗仿宋" w:eastAsia="彩虹粗仿宋" w:hAnsi="宋体" w:cs="Arial"/>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90C76" w:rsidRPr="00210AF9" w:rsidRDefault="00E90C76" w:rsidP="00E90C76">
      <w:pPr>
        <w:pStyle w:val="a0"/>
        <w:adjustRightInd w:val="0"/>
        <w:snapToGrid w:val="0"/>
        <w:ind w:firstLine="480"/>
        <w:rPr>
          <w:rFonts w:ascii="彩虹粗仿宋" w:eastAsia="彩虹粗仿宋" w:hAnsi="宋体" w:cs="Arial"/>
          <w:sz w:val="24"/>
        </w:rPr>
      </w:pPr>
      <w:r w:rsidRPr="00210AF9">
        <w:rPr>
          <w:rFonts w:ascii="彩虹粗仿宋" w:eastAsia="彩虹粗仿宋" w:hAnsi="宋体" w:cs="Arial"/>
          <w:sz w:val="24"/>
        </w:rPr>
        <w:t>(2)报表的复核</w:t>
      </w:r>
    </w:p>
    <w:p w:rsidR="00E90C76" w:rsidRPr="00210AF9" w:rsidRDefault="00E90C76" w:rsidP="00E90C76">
      <w:pPr>
        <w:pStyle w:val="a0"/>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90C76" w:rsidRPr="00210AF9" w:rsidRDefault="00E90C76" w:rsidP="00E90C76">
      <w:pPr>
        <w:pStyle w:val="a0"/>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基金管理人应留足充分的时间，便于基金托管人复核相关报表及报告。</w:t>
      </w:r>
    </w:p>
    <w:p w:rsidR="00E90C76" w:rsidRPr="00210AF9" w:rsidRDefault="00E90C76" w:rsidP="00E90C76">
      <w:pPr>
        <w:pStyle w:val="a0"/>
        <w:adjustRightInd w:val="0"/>
        <w:snapToGrid w:val="0"/>
        <w:ind w:firstLine="480"/>
        <w:rPr>
          <w:rFonts w:ascii="彩虹粗仿宋" w:eastAsia="彩虹粗仿宋" w:hAnsi="宋体" w:cs="Arial"/>
          <w:sz w:val="24"/>
        </w:rPr>
      </w:pPr>
      <w:r w:rsidRPr="00210AF9">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E90C76" w:rsidRPr="00210AF9" w:rsidRDefault="00E90C76" w:rsidP="00E90C76">
      <w:pPr>
        <w:pStyle w:val="a0"/>
        <w:adjustRightInd w:val="0"/>
        <w:snapToGrid w:val="0"/>
        <w:ind w:firstLineChars="0" w:firstLine="0"/>
        <w:rPr>
          <w:rFonts w:ascii="彩虹粗仿宋" w:eastAsia="彩虹粗仿宋" w:hAnsi="宋体" w:cs="Arial"/>
          <w:sz w:val="24"/>
        </w:rPr>
      </w:pPr>
    </w:p>
    <w:p w:rsidR="00E90C76" w:rsidRPr="00210AF9" w:rsidRDefault="00E90C76" w:rsidP="00E90C76">
      <w:pPr>
        <w:pStyle w:val="2"/>
        <w:jc w:val="center"/>
        <w:rPr>
          <w:rFonts w:ascii="彩虹粗仿宋" w:eastAsia="彩虹粗仿宋"/>
          <w:sz w:val="30"/>
        </w:rPr>
      </w:pPr>
      <w:bookmarkStart w:id="86" w:name="_Toc124325893"/>
      <w:r w:rsidRPr="00210AF9">
        <w:rPr>
          <w:rFonts w:ascii="彩虹粗仿宋" w:eastAsia="彩虹粗仿宋" w:hint="eastAsia"/>
          <w:sz w:val="30"/>
        </w:rPr>
        <w:t>九、基金收益分配</w:t>
      </w:r>
      <w:bookmarkEnd w:id="86"/>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基金收益分配是指按规定将基金的可分配收益按基金份额进行比例分配。</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（一）基金收益分配的原则</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基金收益分配应遵循下列原则：</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sz w:val="24"/>
        </w:rPr>
        <w:t>1.</w:t>
      </w:r>
      <w:r w:rsidR="00CF7B48" w:rsidRPr="00CF7B48">
        <w:rPr>
          <w:rFonts w:ascii="彩虹粗仿宋" w:eastAsia="彩虹粗仿宋" w:hAnsi="宋体" w:cs="Arial"/>
          <w:sz w:val="24"/>
        </w:rPr>
        <w:t xml:space="preserve"> </w:t>
      </w:r>
      <w:r w:rsidR="00CF7B48" w:rsidRPr="00210AF9">
        <w:rPr>
          <w:rFonts w:ascii="彩虹粗仿宋" w:eastAsia="彩虹粗仿宋" w:hAnsi="宋体" w:cs="Arial"/>
          <w:sz w:val="24"/>
        </w:rPr>
        <w:t>本基金收益分配方式分为两种：现金分红与红利再投资；</w:t>
      </w:r>
      <w:r w:rsidR="00CF7B48" w:rsidRPr="00210AF9">
        <w:rPr>
          <w:rFonts w:ascii="彩虹粗仿宋" w:eastAsia="彩虹粗仿宋" w:hAnsi="宋体" w:cs="Arial" w:hint="eastAsia"/>
          <w:sz w:val="24"/>
        </w:rPr>
        <w:t>投资者可选择现金红利或将现金红利自动转为基金份额进行再投资；若投资者不选择，本基金默认的收益分配方式是现金分红；</w:t>
      </w:r>
      <w:r w:rsidR="00CF7B48" w:rsidRPr="00210AF9" w:rsidDel="00CF7B48">
        <w:rPr>
          <w:rFonts w:ascii="彩虹粗仿宋" w:eastAsia="彩虹粗仿宋" w:hAnsi="宋体" w:cs="Arial"/>
          <w:sz w:val="24"/>
        </w:rPr>
        <w:t xml:space="preserve"> </w:t>
      </w:r>
    </w:p>
    <w:p w:rsidR="00E90C76" w:rsidRPr="00210AF9" w:rsidRDefault="00A97B68"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sz w:val="24"/>
        </w:rPr>
        <w:t>2</w:t>
      </w:r>
      <w:r w:rsidR="00E90C76" w:rsidRPr="00210AF9">
        <w:rPr>
          <w:rFonts w:ascii="彩虹粗仿宋" w:eastAsia="彩虹粗仿宋" w:hAnsi="宋体" w:cs="Arial"/>
          <w:sz w:val="24"/>
        </w:rPr>
        <w:t>.</w:t>
      </w:r>
      <w:r w:rsidR="00CF7B48" w:rsidRPr="00210AF9">
        <w:rPr>
          <w:rFonts w:ascii="彩虹粗仿宋" w:eastAsia="彩虹粗仿宋" w:hAnsi="宋体" w:cs="Arial"/>
          <w:sz w:val="24"/>
        </w:rPr>
        <w:t>基金收益分配后基金份额净值不能低于面值</w:t>
      </w:r>
      <w:r w:rsidR="00CF7B48" w:rsidRPr="00210AF9">
        <w:rPr>
          <w:rFonts w:ascii="彩虹粗仿宋" w:eastAsia="彩虹粗仿宋" w:hAnsi="宋体" w:cs="Arial" w:hint="eastAsia"/>
          <w:sz w:val="24"/>
        </w:rPr>
        <w:t>，即基金收益分配基准日的基金份额净值减去每单位基金份额收益分配金额后不能低于面值；</w:t>
      </w:r>
    </w:p>
    <w:p w:rsidR="00E90C76" w:rsidRPr="00210AF9" w:rsidRDefault="00A97B68"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sz w:val="24"/>
        </w:rPr>
        <w:t>3</w:t>
      </w:r>
      <w:r w:rsidR="00E90C76" w:rsidRPr="00210AF9">
        <w:rPr>
          <w:rFonts w:ascii="彩虹粗仿宋" w:eastAsia="彩虹粗仿宋" w:hAnsi="宋体" w:cs="Arial"/>
          <w:sz w:val="24"/>
        </w:rPr>
        <w:t>.</w:t>
      </w:r>
      <w:r w:rsidR="00CF7B48" w:rsidRPr="00210AF9">
        <w:rPr>
          <w:rFonts w:ascii="彩虹粗仿宋" w:eastAsia="彩虹粗仿宋" w:hAnsi="宋体" w:cs="Arial"/>
          <w:sz w:val="24"/>
        </w:rPr>
        <w:t>每一基金份额享有同等分配权；</w:t>
      </w:r>
    </w:p>
    <w:p w:rsidR="00E90C76" w:rsidRPr="00210AF9" w:rsidRDefault="00A97B68"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sz w:val="24"/>
        </w:rPr>
        <w:t>4</w:t>
      </w:r>
      <w:r w:rsidR="00E90C76" w:rsidRPr="00210AF9">
        <w:rPr>
          <w:rFonts w:ascii="彩虹粗仿宋" w:eastAsia="彩虹粗仿宋" w:hAnsi="宋体" w:cs="Arial"/>
          <w:sz w:val="24"/>
        </w:rPr>
        <w:t>.法律法规或监管机构另有规定的，从其规定。</w:t>
      </w:r>
    </w:p>
    <w:p w:rsidR="00A97B68" w:rsidRPr="00210AF9" w:rsidRDefault="00A97B68" w:rsidP="00A97B68">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在不违反法律法规且对基金份额持有人利益无实质不利影响的前提下，基金管理人可对基金收益分配原则进行调整，不需召开基金份额持有人大会。</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（二）基金收益分配的时间和程序</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本基金收益分配方案由基金管理人</w:t>
      </w:r>
      <w:r w:rsidR="00F635FC" w:rsidRPr="00210AF9">
        <w:rPr>
          <w:rFonts w:ascii="彩虹粗仿宋" w:eastAsia="彩虹粗仿宋" w:hAnsi="宋体" w:cs="Arial" w:hint="eastAsia"/>
          <w:sz w:val="24"/>
        </w:rPr>
        <w:t>拟定</w:t>
      </w:r>
      <w:r w:rsidRPr="00210AF9">
        <w:rPr>
          <w:rFonts w:ascii="彩虹粗仿宋" w:eastAsia="彩虹粗仿宋" w:hAnsi="宋体" w:cs="Arial" w:hint="eastAsia"/>
          <w:sz w:val="24"/>
        </w:rPr>
        <w:t>，并由基金托管人复核，在</w:t>
      </w:r>
      <w:r w:rsidRPr="00210AF9">
        <w:rPr>
          <w:rFonts w:ascii="彩虹粗仿宋" w:eastAsia="彩虹粗仿宋" w:hAnsi="宋体" w:cs="Arial"/>
          <w:sz w:val="24"/>
        </w:rPr>
        <w:t>2</w:t>
      </w:r>
      <w:r w:rsidRPr="00210AF9">
        <w:rPr>
          <w:rFonts w:ascii="彩虹粗仿宋" w:eastAsia="彩虹粗仿宋" w:hAnsi="宋体" w:cs="Arial" w:hint="eastAsia"/>
          <w:sz w:val="24"/>
        </w:rPr>
        <w:t>日内在指定</w:t>
      </w:r>
      <w:r w:rsidR="00F635FC" w:rsidRPr="00210AF9">
        <w:rPr>
          <w:rFonts w:ascii="彩虹粗仿宋" w:eastAsia="彩虹粗仿宋" w:hAnsi="宋体" w:cs="Arial" w:hint="eastAsia"/>
          <w:sz w:val="24"/>
        </w:rPr>
        <w:t>媒介</w:t>
      </w:r>
      <w:r w:rsidRPr="00210AF9">
        <w:rPr>
          <w:rFonts w:ascii="彩虹粗仿宋" w:eastAsia="彩虹粗仿宋" w:hAnsi="宋体" w:cs="Arial" w:hint="eastAsia"/>
          <w:sz w:val="24"/>
        </w:rPr>
        <w:t>公告并报中国证监会备案。</w:t>
      </w:r>
      <w:r w:rsidRPr="00210AF9">
        <w:rPr>
          <w:rFonts w:ascii="彩虹粗仿宋" w:eastAsia="彩虹粗仿宋" w:hint="eastAsia"/>
          <w:sz w:val="24"/>
        </w:rPr>
        <w:t>基金红利发放</w:t>
      </w:r>
      <w:proofErr w:type="gramStart"/>
      <w:r w:rsidRPr="00210AF9">
        <w:rPr>
          <w:rFonts w:ascii="彩虹粗仿宋" w:eastAsia="彩虹粗仿宋" w:hint="eastAsia"/>
          <w:sz w:val="24"/>
        </w:rPr>
        <w:t>日距离</w:t>
      </w:r>
      <w:proofErr w:type="gramEnd"/>
      <w:r w:rsidRPr="00210AF9">
        <w:rPr>
          <w:rFonts w:ascii="彩虹粗仿宋" w:eastAsia="彩虹粗仿宋" w:hint="eastAsia"/>
          <w:sz w:val="24"/>
        </w:rPr>
        <w:t>收益分配基准日（即可供分配利润计算截止日）的时间不得超过15个工作日。</w:t>
      </w:r>
      <w:r w:rsidRPr="00210AF9">
        <w:rPr>
          <w:rFonts w:ascii="彩虹粗仿宋" w:eastAsia="彩虹粗仿宋" w:hAnsi="宋体" w:cs="Arial" w:hint="eastAsia"/>
          <w:sz w:val="24"/>
        </w:rPr>
        <w:t>基金收益分配方案公告后</w:t>
      </w:r>
      <w:r w:rsidRPr="00210AF9">
        <w:rPr>
          <w:rFonts w:ascii="彩虹粗仿宋" w:eastAsia="彩虹粗仿宋" w:hAnsi="宋体" w:cs="Arial"/>
          <w:sz w:val="24"/>
        </w:rPr>
        <w:lastRenderedPageBreak/>
        <w:t>(依据具体方案的规定)，基金管理人就支付的现金红利向基金托管人发送划款指令，基金托管人按照基金管理人的指令及时进行分红资金的划付。</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E90C76" w:rsidRPr="00210AF9" w:rsidRDefault="00E90C76" w:rsidP="00E90C76">
      <w:pPr>
        <w:adjustRightInd w:val="0"/>
        <w:snapToGrid w:val="0"/>
        <w:rPr>
          <w:rFonts w:ascii="彩虹粗仿宋" w:eastAsia="彩虹粗仿宋" w:hAnsi="宋体" w:cs="Arial"/>
          <w:sz w:val="24"/>
        </w:rPr>
      </w:pPr>
    </w:p>
    <w:p w:rsidR="00E90C76" w:rsidRPr="00210AF9" w:rsidRDefault="00E90C76" w:rsidP="00E90C76">
      <w:pPr>
        <w:pStyle w:val="2"/>
        <w:jc w:val="center"/>
        <w:rPr>
          <w:rFonts w:ascii="彩虹粗仿宋" w:eastAsia="彩虹粗仿宋"/>
          <w:sz w:val="30"/>
        </w:rPr>
      </w:pPr>
      <w:bookmarkStart w:id="87" w:name="_Toc124325894"/>
      <w:r w:rsidRPr="00210AF9">
        <w:rPr>
          <w:rFonts w:ascii="彩虹粗仿宋" w:eastAsia="彩虹粗仿宋" w:hint="eastAsia"/>
          <w:sz w:val="30"/>
        </w:rPr>
        <w:t>十、基金信息披露</w:t>
      </w:r>
      <w:bookmarkEnd w:id="87"/>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（一）保密义务</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1.非因基金管理人和基金托管人的原因导致保密信息被披露、泄露或公开；</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2.基金管理人和基金托管人为遵守和服从法院判决或裁定、仲裁裁决或中国证监会等监管机构的命令、决定所做出的信息披露或公开。</w:t>
      </w:r>
    </w:p>
    <w:p w:rsidR="00E90C76" w:rsidRPr="00210AF9" w:rsidRDefault="00E90C76" w:rsidP="005458D3">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（二）信息披露的内容</w:t>
      </w:r>
    </w:p>
    <w:p w:rsidR="00E90C76" w:rsidRPr="00210AF9" w:rsidRDefault="00E90C76" w:rsidP="005458D3">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w:t>
      </w:r>
      <w:r w:rsidR="007629EA" w:rsidRPr="00210AF9">
        <w:rPr>
          <w:rFonts w:ascii="彩虹粗仿宋" w:eastAsia="彩虹粗仿宋" w:hAnsi="宋体" w:cs="Arial" w:hint="eastAsia"/>
          <w:sz w:val="24"/>
        </w:rPr>
        <w:t>（</w:t>
      </w:r>
      <w:r w:rsidRPr="00210AF9">
        <w:rPr>
          <w:rFonts w:ascii="彩虹粗仿宋" w:eastAsia="彩虹粗仿宋" w:hAnsi="宋体" w:cs="Arial" w:hint="eastAsia"/>
          <w:sz w:val="24"/>
        </w:rPr>
        <w:t>包括基金年度报告、基金半年度报告和基金季度报告</w:t>
      </w:r>
      <w:r w:rsidR="007629EA" w:rsidRPr="00210AF9">
        <w:rPr>
          <w:rFonts w:ascii="彩虹粗仿宋" w:eastAsia="彩虹粗仿宋" w:hAnsi="宋体" w:cs="Arial" w:hint="eastAsia"/>
          <w:sz w:val="24"/>
        </w:rPr>
        <w:t>）</w:t>
      </w:r>
      <w:r w:rsidRPr="00210AF9">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（三）基金托管人和基金管理人在信息披露中的职责和信息披露程序</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1.职责</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lastRenderedPageBreak/>
        <w:t>对于不需要基金托管人复核的信息，基金管理人在公告前应告知基金托管人。</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基金管理人和基金托管人应积极配合、互相监督，保证其履行按照法定方式和限时披露的义务。</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当出现下述情况时，基金管理人和基金托管人可暂停或延迟披露基金相关信息：</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(1)不可抗力；</w:t>
      </w:r>
    </w:p>
    <w:p w:rsidR="00E90C76" w:rsidRPr="00210AF9" w:rsidRDefault="00E90C76" w:rsidP="007629EA">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w:t>
      </w:r>
      <w:r w:rsidR="007629EA" w:rsidRPr="00210AF9">
        <w:rPr>
          <w:rFonts w:ascii="彩虹粗仿宋" w:eastAsia="彩虹粗仿宋" w:hAnsi="宋体" w:cs="Arial" w:hint="eastAsia"/>
          <w:sz w:val="24"/>
        </w:rPr>
        <w:t>发生暂停估值情形</w:t>
      </w:r>
      <w:r w:rsidRPr="00210AF9">
        <w:rPr>
          <w:rFonts w:ascii="彩虹粗仿宋" w:eastAsia="彩虹粗仿宋" w:hAnsi="宋体" w:cs="Arial" w:hint="eastAsia"/>
          <w:sz w:val="24"/>
        </w:rPr>
        <w:t>；</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w:t>
      </w:r>
      <w:r w:rsidR="00C234D6" w:rsidRPr="00210AF9">
        <w:rPr>
          <w:rFonts w:ascii="彩虹粗仿宋" w:eastAsia="彩虹粗仿宋" w:hAnsi="宋体" w:cs="Arial"/>
          <w:sz w:val="24"/>
        </w:rPr>
        <w:t>3</w:t>
      </w:r>
      <w:r w:rsidRPr="00210AF9">
        <w:rPr>
          <w:rFonts w:ascii="彩虹粗仿宋" w:eastAsia="彩虹粗仿宋" w:hAnsi="宋体" w:cs="Arial"/>
          <w:sz w:val="24"/>
        </w:rPr>
        <w:t>)法律法规、《基金合同》或中国证监会规定的情况。</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2.程序</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3.信息文本的存放</w:t>
      </w:r>
    </w:p>
    <w:p w:rsidR="00E90C76" w:rsidRPr="00210AF9" w:rsidRDefault="00E90C76" w:rsidP="005458D3">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予以披露的信息文本，存放在基金管理人</w:t>
      </w:r>
      <w:r w:rsidRPr="00210AF9">
        <w:rPr>
          <w:rFonts w:ascii="彩虹粗仿宋" w:eastAsia="彩虹粗仿宋" w:hAnsi="宋体" w:cs="Arial"/>
          <w:sz w:val="24"/>
        </w:rPr>
        <w:t>/基金托管人处，投资者可以免费查阅。在支付工本费后可在合理时间获得上述文件的复制件或复印件。基金管理人和基金托管人应保证文本的内容与所公告的内容完全一致。</w:t>
      </w:r>
    </w:p>
    <w:p w:rsidR="00E90C76" w:rsidRPr="00210AF9" w:rsidRDefault="00E90C76" w:rsidP="00E90C76">
      <w:pPr>
        <w:pStyle w:val="a0"/>
        <w:ind w:firstLineChars="0" w:firstLine="0"/>
        <w:rPr>
          <w:rFonts w:ascii="彩虹粗仿宋" w:eastAsia="彩虹粗仿宋" w:hAnsi="宋体" w:cs="Arial"/>
          <w:sz w:val="24"/>
        </w:rPr>
      </w:pPr>
    </w:p>
    <w:p w:rsidR="00E90C76" w:rsidRPr="00210AF9" w:rsidRDefault="00E90C76" w:rsidP="00E90C76">
      <w:pPr>
        <w:pStyle w:val="2"/>
        <w:jc w:val="center"/>
        <w:rPr>
          <w:rFonts w:ascii="彩虹粗仿宋" w:eastAsia="彩虹粗仿宋"/>
          <w:sz w:val="30"/>
        </w:rPr>
      </w:pPr>
      <w:bookmarkStart w:id="88" w:name="_Toc124325895"/>
      <w:r w:rsidRPr="00210AF9">
        <w:rPr>
          <w:rFonts w:ascii="彩虹粗仿宋" w:eastAsia="彩虹粗仿宋" w:hint="eastAsia"/>
          <w:sz w:val="30"/>
        </w:rPr>
        <w:t>十一、基金费用</w:t>
      </w:r>
      <w:bookmarkEnd w:id="88"/>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（一）基金管理费的计提比例和计提方法</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本基金的管理费按前一日基金资产净值的</w:t>
      </w:r>
      <w:r w:rsidR="002529A4" w:rsidRPr="00210AF9">
        <w:rPr>
          <w:rFonts w:ascii="彩虹粗仿宋" w:eastAsia="彩虹粗仿宋" w:hAnsi="宋体" w:cs="Arial"/>
          <w:sz w:val="24"/>
        </w:rPr>
        <w:t>1.5</w:t>
      </w:r>
      <w:r w:rsidR="007629EA" w:rsidRPr="00210AF9">
        <w:rPr>
          <w:rFonts w:ascii="彩虹粗仿宋" w:eastAsia="彩虹粗仿宋" w:hAnsi="宋体" w:cs="Arial"/>
          <w:sz w:val="24"/>
        </w:rPr>
        <w:t>0</w:t>
      </w:r>
      <w:r w:rsidRPr="00210AF9">
        <w:rPr>
          <w:rFonts w:ascii="彩虹粗仿宋" w:eastAsia="彩虹粗仿宋" w:hAnsi="宋体" w:cs="Arial"/>
          <w:sz w:val="24"/>
        </w:rPr>
        <w:t>%年费率计提。管理费的计算方法如下：</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H＝E</w:t>
      </w:r>
      <w:r w:rsidRPr="00210AF9">
        <w:rPr>
          <w:rFonts w:ascii="彩虹粗仿宋" w:eastAsia="彩虹粗仿宋" w:hAnsi="宋体" w:cs="Arial"/>
          <w:sz w:val="24"/>
        </w:rPr>
        <w:t>×</w:t>
      </w:r>
      <w:r w:rsidR="00CF7B48" w:rsidRPr="00210AF9">
        <w:rPr>
          <w:rFonts w:ascii="彩虹粗仿宋" w:eastAsia="彩虹粗仿宋" w:hAnsi="宋体" w:cs="Arial"/>
          <w:sz w:val="24"/>
        </w:rPr>
        <w:t>1.50%</w:t>
      </w:r>
      <w:r w:rsidRPr="00210AF9">
        <w:rPr>
          <w:rFonts w:ascii="彩虹粗仿宋" w:eastAsia="彩虹粗仿宋" w:hAnsi="宋体" w:cs="Arial"/>
          <w:sz w:val="24"/>
        </w:rPr>
        <w:t>÷</w:t>
      </w:r>
      <w:r w:rsidRPr="00210AF9">
        <w:rPr>
          <w:rFonts w:ascii="彩虹粗仿宋" w:eastAsia="彩虹粗仿宋" w:hAnsi="宋体" w:cs="Arial"/>
          <w:sz w:val="24"/>
        </w:rPr>
        <w:t>当年天数</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H为每日应计提的基金管理费</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E为前一日的基金资产净值</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（二）基金托管费的计提比例和计提方法</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本基金的托管费按前一日基金资产净值的</w:t>
      </w:r>
      <w:r w:rsidR="002529A4" w:rsidRPr="00210AF9">
        <w:rPr>
          <w:rFonts w:ascii="彩虹粗仿宋" w:eastAsia="彩虹粗仿宋" w:hAnsi="宋体" w:cs="Arial"/>
          <w:sz w:val="24"/>
        </w:rPr>
        <w:t>0.25</w:t>
      </w:r>
      <w:r w:rsidRPr="00210AF9">
        <w:rPr>
          <w:rFonts w:ascii="彩虹粗仿宋" w:eastAsia="彩虹粗仿宋" w:hAnsi="宋体" w:cs="Arial"/>
          <w:sz w:val="24"/>
        </w:rPr>
        <w:t>%年费率计提。托管费的计算方法如下：</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H＝E</w:t>
      </w:r>
      <w:r w:rsidRPr="00210AF9">
        <w:rPr>
          <w:rFonts w:ascii="彩虹粗仿宋" w:eastAsia="彩虹粗仿宋" w:hAnsi="宋体" w:cs="Arial"/>
          <w:sz w:val="24"/>
        </w:rPr>
        <w:t>×</w:t>
      </w:r>
      <w:r w:rsidR="00CF7B48" w:rsidRPr="00210AF9">
        <w:rPr>
          <w:rFonts w:ascii="彩虹粗仿宋" w:eastAsia="彩虹粗仿宋" w:hAnsi="宋体" w:cs="Arial"/>
          <w:sz w:val="24"/>
        </w:rPr>
        <w:t>0.25%</w:t>
      </w:r>
      <w:r w:rsidRPr="00210AF9">
        <w:rPr>
          <w:rFonts w:ascii="彩虹粗仿宋" w:eastAsia="彩虹粗仿宋" w:hAnsi="宋体" w:cs="Arial"/>
          <w:sz w:val="24"/>
        </w:rPr>
        <w:t>÷</w:t>
      </w:r>
      <w:r w:rsidRPr="00210AF9">
        <w:rPr>
          <w:rFonts w:ascii="彩虹粗仿宋" w:eastAsia="彩虹粗仿宋" w:hAnsi="宋体" w:cs="Arial"/>
          <w:sz w:val="24"/>
        </w:rPr>
        <w:t>当年天数</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lastRenderedPageBreak/>
        <w:t>H为每日应计提的基金托管费</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E为前一日的基金资产净值</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（三）账户开户费用、证券</w:t>
      </w:r>
      <w:r w:rsidR="00C234D6" w:rsidRPr="00210AF9">
        <w:rPr>
          <w:rFonts w:ascii="彩虹粗仿宋" w:eastAsia="彩虹粗仿宋" w:hAnsi="宋体" w:cs="Arial" w:hint="eastAsia"/>
          <w:sz w:val="24"/>
        </w:rPr>
        <w:t>、期货</w:t>
      </w:r>
      <w:r w:rsidRPr="00210AF9">
        <w:rPr>
          <w:rFonts w:ascii="彩虹粗仿宋" w:eastAsia="彩虹粗仿宋" w:hAnsi="宋体" w:cs="Arial" w:hint="eastAsia"/>
          <w:sz w:val="24"/>
        </w:rPr>
        <w:t>交易结算费用、基金财产划拨支付的银行费用、账户维护费、《基金合同》生效后的信息披露费用、基金份额持有人大会费用、《基金合同》生效后与基金有关的会计师费</w:t>
      </w:r>
      <w:r w:rsidR="00C234D6" w:rsidRPr="00210AF9">
        <w:rPr>
          <w:rFonts w:ascii="彩虹粗仿宋" w:eastAsia="彩虹粗仿宋" w:hAnsi="宋体" w:cs="Arial" w:hint="eastAsia"/>
          <w:sz w:val="24"/>
        </w:rPr>
        <w:t>、</w:t>
      </w:r>
      <w:r w:rsidRPr="00210AF9">
        <w:rPr>
          <w:rFonts w:ascii="彩虹粗仿宋" w:eastAsia="彩虹粗仿宋" w:hAnsi="宋体" w:cs="Arial" w:hint="eastAsia"/>
          <w:sz w:val="24"/>
        </w:rPr>
        <w:t>律师费</w:t>
      </w:r>
      <w:r w:rsidR="00C234D6" w:rsidRPr="00210AF9">
        <w:rPr>
          <w:rFonts w:ascii="彩虹粗仿宋" w:eastAsia="彩虹粗仿宋" w:hAnsi="宋体" w:cs="Arial" w:hint="eastAsia"/>
          <w:sz w:val="24"/>
        </w:rPr>
        <w:t>和诉讼费</w:t>
      </w:r>
      <w:r w:rsidRPr="00210AF9">
        <w:rPr>
          <w:rFonts w:ascii="彩虹粗仿宋" w:eastAsia="彩虹粗仿宋" w:hAnsi="宋体" w:cs="Arial" w:hint="eastAsia"/>
          <w:sz w:val="24"/>
        </w:rPr>
        <w:t>等根据有关法律法规、《基金合同》及相应协议的规定，列入当期基金费用。</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（四）不列入基金费用的项目</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（五）基金管理费和基金托管费的调整</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w:t>
      </w:r>
      <w:r w:rsidRPr="00210AF9">
        <w:rPr>
          <w:rFonts w:ascii="彩虹粗仿宋" w:eastAsia="彩虹粗仿宋" w:hAnsi="宋体" w:cs="Arial"/>
          <w:sz w:val="24"/>
        </w:rPr>
        <w:t>2日前在指定</w:t>
      </w:r>
      <w:r w:rsidR="00C234D6" w:rsidRPr="00210AF9">
        <w:rPr>
          <w:rFonts w:ascii="彩虹粗仿宋" w:eastAsia="彩虹粗仿宋" w:hAnsi="宋体" w:cs="Arial" w:hint="eastAsia"/>
          <w:sz w:val="24"/>
        </w:rPr>
        <w:t>媒介</w:t>
      </w:r>
      <w:r w:rsidRPr="00210AF9">
        <w:rPr>
          <w:rFonts w:ascii="彩虹粗仿宋" w:eastAsia="彩虹粗仿宋" w:hAnsi="宋体" w:cs="Arial" w:hint="eastAsia"/>
          <w:sz w:val="24"/>
        </w:rPr>
        <w:t>上刊登公告。</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（六）基金管理费和基金托管费的复核程序、支付方式和时间</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1.复核程序</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基金托管人对基金管理人计提的基金管理费和基金托管费等，根据本托管协议和《基金合同》的有关规定进行复核。</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2.支付方式和时间</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基金管理费、基金托管费每日计提，按月支付。由基金托管人根据与基金管理人核对一致的财务数据，自动在月初</w:t>
      </w:r>
      <w:r w:rsidRPr="00210AF9">
        <w:rPr>
          <w:rFonts w:ascii="彩虹粗仿宋" w:eastAsia="彩虹粗仿宋" w:hAnsi="宋体" w:cs="Arial"/>
          <w:sz w:val="24"/>
        </w:rPr>
        <w:t>5</w:t>
      </w:r>
      <w:proofErr w:type="gramStart"/>
      <w:r w:rsidRPr="00210AF9">
        <w:rPr>
          <w:rFonts w:ascii="彩虹粗仿宋" w:eastAsia="彩虹粗仿宋" w:hAnsi="宋体" w:cs="Arial" w:hint="eastAsia"/>
          <w:sz w:val="24"/>
        </w:rPr>
        <w:t>个</w:t>
      </w:r>
      <w:proofErr w:type="gramEnd"/>
      <w:r w:rsidRPr="00210AF9">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在首期支付基金管理费前，基金管理人应向</w:t>
      </w:r>
      <w:r w:rsidR="00C234D6" w:rsidRPr="00210AF9">
        <w:rPr>
          <w:rFonts w:ascii="彩虹粗仿宋" w:eastAsia="彩虹粗仿宋" w:hAnsi="宋体" w:cs="Arial" w:hint="eastAsia"/>
          <w:sz w:val="24"/>
        </w:rPr>
        <w:t>基金</w:t>
      </w:r>
      <w:r w:rsidRPr="00210AF9">
        <w:rPr>
          <w:rFonts w:ascii="彩虹粗仿宋" w:eastAsia="彩虹粗仿宋" w:hAnsi="宋体" w:cs="Arial" w:hint="eastAsia"/>
          <w:sz w:val="24"/>
        </w:rPr>
        <w:t>托管人出具正式函件指定基金管理费的收款账户。基金管理人如需要</w:t>
      </w:r>
      <w:proofErr w:type="gramStart"/>
      <w:r w:rsidRPr="00210AF9">
        <w:rPr>
          <w:rFonts w:ascii="彩虹粗仿宋" w:eastAsia="彩虹粗仿宋" w:hAnsi="宋体" w:cs="Arial" w:hint="eastAsia"/>
          <w:sz w:val="24"/>
        </w:rPr>
        <w:t>变更此</w:t>
      </w:r>
      <w:proofErr w:type="gramEnd"/>
      <w:r w:rsidRPr="00210AF9">
        <w:rPr>
          <w:rFonts w:ascii="彩虹粗仿宋" w:eastAsia="彩虹粗仿宋" w:hAnsi="宋体" w:cs="Arial" w:hint="eastAsia"/>
          <w:sz w:val="24"/>
        </w:rPr>
        <w:t>账户，应提前</w:t>
      </w:r>
      <w:r w:rsidRPr="00210AF9">
        <w:rPr>
          <w:rFonts w:ascii="彩虹粗仿宋" w:eastAsia="彩虹粗仿宋" w:hAnsi="宋体" w:cs="Arial"/>
          <w:sz w:val="24"/>
        </w:rPr>
        <w:t>5个工作日向</w:t>
      </w:r>
      <w:r w:rsidR="00C234D6" w:rsidRPr="00210AF9">
        <w:rPr>
          <w:rFonts w:ascii="彩虹粗仿宋" w:eastAsia="彩虹粗仿宋" w:hAnsi="宋体" w:cs="Arial" w:hint="eastAsia"/>
          <w:sz w:val="24"/>
        </w:rPr>
        <w:t>基金</w:t>
      </w:r>
      <w:r w:rsidRPr="00210AF9">
        <w:rPr>
          <w:rFonts w:ascii="彩虹粗仿宋" w:eastAsia="彩虹粗仿宋" w:hAnsi="宋体" w:cs="Arial" w:hint="eastAsia"/>
          <w:sz w:val="24"/>
        </w:rPr>
        <w:t>托管人出具书面的收款账户变更通知。</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（七）违规处理方式</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90C76" w:rsidRPr="00210AF9" w:rsidRDefault="00E90C76" w:rsidP="00E90C76">
      <w:pPr>
        <w:adjustRightInd w:val="0"/>
        <w:snapToGrid w:val="0"/>
        <w:rPr>
          <w:rFonts w:ascii="彩虹粗仿宋" w:eastAsia="彩虹粗仿宋" w:hAnsi="宋体" w:cs="Arial"/>
          <w:sz w:val="24"/>
        </w:rPr>
      </w:pPr>
    </w:p>
    <w:p w:rsidR="00E90C76" w:rsidRPr="00210AF9" w:rsidRDefault="00E90C76" w:rsidP="00E90C76">
      <w:pPr>
        <w:pStyle w:val="2"/>
        <w:jc w:val="center"/>
        <w:rPr>
          <w:rFonts w:ascii="彩虹粗仿宋" w:eastAsia="彩虹粗仿宋"/>
          <w:sz w:val="30"/>
        </w:rPr>
      </w:pPr>
      <w:bookmarkStart w:id="89" w:name="_Toc124325896"/>
      <w:r w:rsidRPr="00210AF9">
        <w:rPr>
          <w:rFonts w:ascii="彩虹粗仿宋" w:eastAsia="彩虹粗仿宋" w:hint="eastAsia"/>
          <w:sz w:val="30"/>
        </w:rPr>
        <w:lastRenderedPageBreak/>
        <w:t>十二、基金份额持有人名册的保管</w:t>
      </w:r>
      <w:bookmarkEnd w:id="89"/>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210AF9">
        <w:rPr>
          <w:rFonts w:ascii="彩虹粗仿宋" w:eastAsia="彩虹粗仿宋" w:hAnsi="宋体" w:cs="Arial"/>
          <w:sz w:val="24"/>
        </w:rPr>
        <w:t>15年。如不能妥善保管，则按相关法规承担责任。</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210AF9">
        <w:rPr>
          <w:rFonts w:ascii="彩虹粗仿宋" w:eastAsia="彩虹粗仿宋" w:hAnsi="宋体" w:hint="eastAsia"/>
          <w:kern w:val="0"/>
          <w:sz w:val="24"/>
        </w:rPr>
        <w:t>基金托管人不得将所保管的基金份额持有人名册用于基金托管业务以外的其他用途，并应遵守保密义务。</w:t>
      </w:r>
    </w:p>
    <w:p w:rsidR="00E90C76" w:rsidRPr="00210AF9" w:rsidRDefault="00E90C76" w:rsidP="00E90C76">
      <w:pPr>
        <w:adjustRightInd w:val="0"/>
        <w:snapToGrid w:val="0"/>
        <w:rPr>
          <w:rFonts w:ascii="彩虹粗仿宋" w:eastAsia="彩虹粗仿宋" w:hAnsi="宋体" w:cs="Arial"/>
          <w:sz w:val="24"/>
        </w:rPr>
      </w:pPr>
    </w:p>
    <w:p w:rsidR="00E90C76" w:rsidRPr="00210AF9" w:rsidRDefault="00E90C76" w:rsidP="00E90C76">
      <w:pPr>
        <w:pStyle w:val="2"/>
        <w:jc w:val="center"/>
        <w:rPr>
          <w:rFonts w:ascii="彩虹粗仿宋" w:eastAsia="彩虹粗仿宋"/>
          <w:sz w:val="30"/>
        </w:rPr>
      </w:pPr>
      <w:bookmarkStart w:id="90" w:name="_Toc124325897"/>
      <w:r w:rsidRPr="00210AF9">
        <w:rPr>
          <w:rFonts w:ascii="彩虹粗仿宋" w:eastAsia="彩虹粗仿宋" w:hint="eastAsia"/>
          <w:sz w:val="30"/>
        </w:rPr>
        <w:t>十三、基金有关文件档案的保存</w:t>
      </w:r>
      <w:bookmarkEnd w:id="90"/>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（一）档案保存</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210AF9">
        <w:rPr>
          <w:rFonts w:ascii="彩虹粗仿宋" w:eastAsia="彩虹粗仿宋" w:hAnsi="宋体" w:cs="Arial"/>
          <w:sz w:val="24"/>
        </w:rPr>
        <w:t xml:space="preserve">15 </w:t>
      </w:r>
      <w:r w:rsidRPr="00210AF9">
        <w:rPr>
          <w:rFonts w:ascii="彩虹粗仿宋" w:eastAsia="彩虹粗仿宋" w:hAnsi="宋体" w:cs="Arial" w:hint="eastAsia"/>
          <w:sz w:val="24"/>
        </w:rPr>
        <w:t>年。</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（二）合同档案的建立</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1.基金管理人签署重大合同文本后，应及时将合同文本正本送达基金托管人处。</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2.基金管理人应及时将与本基金账务处理、资金划拨等有关的合同、协议传真基金托管人。</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（三）变更与协助</w:t>
      </w:r>
    </w:p>
    <w:p w:rsidR="00E90C76" w:rsidRPr="00210AF9" w:rsidRDefault="00E90C76" w:rsidP="00E90C76">
      <w:pPr>
        <w:adjustRightInd w:val="0"/>
        <w:snapToGrid w:val="0"/>
        <w:ind w:firstLineChars="200" w:firstLine="480"/>
        <w:rPr>
          <w:rFonts w:ascii="彩虹粗仿宋" w:eastAsia="彩虹粗仿宋"/>
          <w:b/>
          <w:bCs/>
          <w:sz w:val="30"/>
          <w:szCs w:val="30"/>
        </w:rPr>
      </w:pPr>
      <w:proofErr w:type="gramStart"/>
      <w:r w:rsidRPr="00210AF9">
        <w:rPr>
          <w:rFonts w:ascii="彩虹粗仿宋" w:eastAsia="彩虹粗仿宋" w:hAnsi="宋体" w:cs="Arial" w:hint="eastAsia"/>
          <w:sz w:val="24"/>
        </w:rPr>
        <w:t>若基金</w:t>
      </w:r>
      <w:proofErr w:type="gramEnd"/>
      <w:r w:rsidRPr="00210AF9">
        <w:rPr>
          <w:rFonts w:ascii="彩虹粗仿宋" w:eastAsia="彩虹粗仿宋" w:hAnsi="宋体" w:cs="Arial" w:hint="eastAsia"/>
          <w:sz w:val="24"/>
        </w:rPr>
        <w:t>管理人</w:t>
      </w:r>
      <w:r w:rsidRPr="00210AF9">
        <w:rPr>
          <w:rFonts w:ascii="彩虹粗仿宋" w:eastAsia="彩虹粗仿宋" w:hAnsi="宋体" w:cs="Arial"/>
          <w:sz w:val="24"/>
        </w:rPr>
        <w:t>/基金托管人发生变更，未变更的一方有义务协助变更后的接任人接收相应文件。</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E90C76" w:rsidRPr="00210AF9" w:rsidRDefault="00E90C76" w:rsidP="00E90C76">
      <w:pPr>
        <w:adjustRightInd w:val="0"/>
        <w:snapToGrid w:val="0"/>
        <w:rPr>
          <w:rFonts w:ascii="彩虹粗仿宋" w:eastAsia="彩虹粗仿宋"/>
          <w:sz w:val="30"/>
          <w:szCs w:val="30"/>
        </w:rPr>
      </w:pPr>
    </w:p>
    <w:p w:rsidR="00E90C76" w:rsidRPr="00210AF9" w:rsidRDefault="00E90C76" w:rsidP="00E90C76">
      <w:pPr>
        <w:pStyle w:val="2"/>
        <w:jc w:val="center"/>
        <w:rPr>
          <w:rFonts w:ascii="彩虹粗仿宋" w:eastAsia="彩虹粗仿宋"/>
          <w:sz w:val="30"/>
        </w:rPr>
      </w:pPr>
      <w:bookmarkStart w:id="91" w:name="_Toc124325898"/>
      <w:r w:rsidRPr="00210AF9">
        <w:rPr>
          <w:rFonts w:ascii="彩虹粗仿宋" w:eastAsia="彩虹粗仿宋" w:hint="eastAsia"/>
          <w:sz w:val="30"/>
        </w:rPr>
        <w:t>十四、基金管理人和基金托管人的更换</w:t>
      </w:r>
      <w:bookmarkEnd w:id="91"/>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（一）基金管理人职责终止的情形</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1.基金管理人职责终止的情形</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lastRenderedPageBreak/>
        <w:t>有下列情形之一的，基金管理人职责终止：</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(1)被依法取消基金管理资格；</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w:t>
      </w:r>
      <w:r w:rsidR="00CF7B48" w:rsidRPr="00210AF9">
        <w:rPr>
          <w:rFonts w:ascii="彩虹粗仿宋" w:eastAsia="彩虹粗仿宋" w:hAnsi="宋体" w:cs="Arial"/>
          <w:sz w:val="24"/>
        </w:rPr>
        <w:t>被基金份额持有人大会解任；</w:t>
      </w:r>
      <w:r w:rsidR="00CF7B48" w:rsidRPr="00210AF9" w:rsidDel="00CF7B48">
        <w:rPr>
          <w:rFonts w:ascii="彩虹粗仿宋" w:eastAsia="彩虹粗仿宋" w:hAnsi="宋体" w:cs="Arial"/>
          <w:sz w:val="24"/>
        </w:rPr>
        <w:t xml:space="preserve"> </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w:t>
      </w:r>
      <w:r w:rsidR="00CF7B48" w:rsidRPr="00210AF9">
        <w:rPr>
          <w:rFonts w:ascii="彩虹粗仿宋" w:eastAsia="彩虹粗仿宋" w:hAnsi="宋体" w:cs="Arial"/>
          <w:sz w:val="24"/>
        </w:rPr>
        <w:t>依法解散、被依法撤销或被依法宣告破产；</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(4)法律法规及中国证监会规定的和《基金合同》约定的其他情形。</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2.基金管理人的更换程序</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(1)提名：</w:t>
      </w:r>
      <w:proofErr w:type="gramStart"/>
      <w:r w:rsidRPr="00210AF9">
        <w:rPr>
          <w:rFonts w:ascii="彩虹粗仿宋" w:eastAsia="彩虹粗仿宋" w:hAnsi="宋体" w:cs="Arial" w:hint="eastAsia"/>
          <w:sz w:val="24"/>
        </w:rPr>
        <w:t>新任基金</w:t>
      </w:r>
      <w:proofErr w:type="gramEnd"/>
      <w:r w:rsidRPr="00210AF9">
        <w:rPr>
          <w:rFonts w:ascii="彩虹粗仿宋" w:eastAsia="彩虹粗仿宋" w:hAnsi="宋体" w:cs="Arial" w:hint="eastAsia"/>
          <w:sz w:val="24"/>
        </w:rPr>
        <w:t>管理人由基金托管人</w:t>
      </w:r>
      <w:r w:rsidRPr="00210AF9">
        <w:rPr>
          <w:rFonts w:ascii="彩虹粗仿宋" w:eastAsia="彩虹粗仿宋" w:hint="eastAsia"/>
          <w:sz w:val="24"/>
        </w:rPr>
        <w:t>或由单独或合计持有10%以上(含10%)基金份额的基金份额持有人</w:t>
      </w:r>
      <w:r w:rsidRPr="00210AF9">
        <w:rPr>
          <w:rFonts w:ascii="彩虹粗仿宋" w:eastAsia="彩虹粗仿宋" w:hAnsi="宋体" w:cs="Arial" w:hint="eastAsia"/>
          <w:sz w:val="24"/>
        </w:rPr>
        <w:t>提名；</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(2)决议：基金份额持有人大会在基金管理人职责终止后6个月内对被提名的基金管理人形成决议，该决议需经参加大会的基金份额持有人所持表决权的三分之二以上(含三分之二)表决通过；</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(3)临时基金管理人：</w:t>
      </w:r>
      <w:proofErr w:type="gramStart"/>
      <w:r w:rsidRPr="00210AF9">
        <w:rPr>
          <w:rFonts w:ascii="彩虹粗仿宋" w:eastAsia="彩虹粗仿宋" w:hAnsi="宋体" w:cs="Arial" w:hint="eastAsia"/>
          <w:sz w:val="24"/>
        </w:rPr>
        <w:t>新任基金</w:t>
      </w:r>
      <w:proofErr w:type="gramEnd"/>
      <w:r w:rsidRPr="00210AF9">
        <w:rPr>
          <w:rFonts w:ascii="彩虹粗仿宋" w:eastAsia="彩虹粗仿宋" w:hAnsi="宋体" w:cs="Arial" w:hint="eastAsia"/>
          <w:sz w:val="24"/>
        </w:rPr>
        <w:t>管理人产生之前，由中国证监会指定临时基金管理人；</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(4)备案：基金份额持有人大会选任基金管理人的决议须</w:t>
      </w:r>
      <w:r w:rsidR="00CF7B48">
        <w:rPr>
          <w:rFonts w:ascii="彩虹粗仿宋" w:eastAsia="彩虹粗仿宋" w:hAnsi="宋体" w:cs="Arial" w:hint="eastAsia"/>
          <w:sz w:val="24"/>
        </w:rPr>
        <w:t>经</w:t>
      </w:r>
      <w:r w:rsidRPr="00210AF9">
        <w:rPr>
          <w:rFonts w:ascii="彩虹粗仿宋" w:eastAsia="彩虹粗仿宋" w:hAnsi="宋体" w:cs="Arial"/>
          <w:sz w:val="24"/>
        </w:rPr>
        <w:t>中国证监会备案；</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(5)公告：基金管理人更换后，由基金托管人在更换基金管理人的基金份额持有人大会决议生效后2</w:t>
      </w:r>
      <w:r w:rsidRPr="00210AF9">
        <w:rPr>
          <w:rFonts w:ascii="彩虹粗仿宋" w:eastAsia="彩虹粗仿宋" w:hAnsi="宋体" w:cs="Arial" w:hint="eastAsia"/>
          <w:sz w:val="24"/>
        </w:rPr>
        <w:t>日内在指定媒介公告；</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(6)交接：基金管理人职责终止的，基金管理人应妥善保管基金管理业务资料，及时向临时基金管理人或</w:t>
      </w:r>
      <w:proofErr w:type="gramStart"/>
      <w:r w:rsidRPr="00210AF9">
        <w:rPr>
          <w:rFonts w:ascii="彩虹粗仿宋" w:eastAsia="彩虹粗仿宋" w:hAnsi="宋体" w:cs="Arial" w:hint="eastAsia"/>
          <w:sz w:val="24"/>
        </w:rPr>
        <w:t>新任基金</w:t>
      </w:r>
      <w:proofErr w:type="gramEnd"/>
      <w:r w:rsidRPr="00210AF9">
        <w:rPr>
          <w:rFonts w:ascii="彩虹粗仿宋" w:eastAsia="彩虹粗仿宋" w:hAnsi="宋体" w:cs="Arial" w:hint="eastAsia"/>
          <w:sz w:val="24"/>
        </w:rPr>
        <w:t>管理人办理基金管理业务的移交手续，临时基金管理人或</w:t>
      </w:r>
      <w:proofErr w:type="gramStart"/>
      <w:r w:rsidRPr="00210AF9">
        <w:rPr>
          <w:rFonts w:ascii="彩虹粗仿宋" w:eastAsia="彩虹粗仿宋" w:hAnsi="宋体" w:cs="Arial" w:hint="eastAsia"/>
          <w:sz w:val="24"/>
        </w:rPr>
        <w:t>新任基金</w:t>
      </w:r>
      <w:proofErr w:type="gramEnd"/>
      <w:r w:rsidRPr="00210AF9">
        <w:rPr>
          <w:rFonts w:ascii="彩虹粗仿宋" w:eastAsia="彩虹粗仿宋" w:hAnsi="宋体" w:cs="Arial" w:hint="eastAsia"/>
          <w:sz w:val="24"/>
        </w:rPr>
        <w:t>管理人应及时接收。</w:t>
      </w:r>
      <w:proofErr w:type="gramStart"/>
      <w:r w:rsidRPr="00210AF9">
        <w:rPr>
          <w:rFonts w:ascii="彩虹粗仿宋" w:eastAsia="彩虹粗仿宋" w:hAnsi="宋体" w:cs="Arial" w:hint="eastAsia"/>
          <w:sz w:val="24"/>
        </w:rPr>
        <w:t>新任基金</w:t>
      </w:r>
      <w:proofErr w:type="gramEnd"/>
      <w:r w:rsidRPr="00210AF9">
        <w:rPr>
          <w:rFonts w:ascii="彩虹粗仿宋" w:eastAsia="彩虹粗仿宋" w:hAnsi="宋体" w:cs="Arial" w:hint="eastAsia"/>
          <w:sz w:val="24"/>
        </w:rPr>
        <w:t>管理人应与基金托管人核对基金资产总值；</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(7)审计：基金管理人职责终止的，应当按照法律法规规定聘请会计师事务所对基金财产进行审计，并将审计结果予以公告，同时报中国证监会备案；</w:t>
      </w:r>
    </w:p>
    <w:p w:rsidR="00E90C76" w:rsidRPr="00210AF9" w:rsidRDefault="00E90C76" w:rsidP="00E90C76">
      <w:pPr>
        <w:adjustRightInd w:val="0"/>
        <w:snapToGrid w:val="0"/>
        <w:ind w:firstLineChars="200" w:firstLine="480"/>
        <w:rPr>
          <w:rFonts w:ascii="彩虹粗仿宋" w:eastAsia="彩虹粗仿宋"/>
          <w:sz w:val="30"/>
          <w:szCs w:val="30"/>
        </w:rPr>
      </w:pPr>
      <w:r w:rsidRPr="00210AF9">
        <w:rPr>
          <w:rFonts w:ascii="彩虹粗仿宋" w:eastAsia="彩虹粗仿宋" w:hAnsi="宋体" w:cs="Arial"/>
          <w:sz w:val="24"/>
        </w:rPr>
        <w:t>(8)基金名称变更：基金管理人更换后，如果原任或</w:t>
      </w:r>
      <w:proofErr w:type="gramStart"/>
      <w:r w:rsidRPr="00210AF9">
        <w:rPr>
          <w:rFonts w:ascii="彩虹粗仿宋" w:eastAsia="彩虹粗仿宋" w:hAnsi="宋体" w:cs="Arial" w:hint="eastAsia"/>
          <w:sz w:val="24"/>
        </w:rPr>
        <w:t>新任基金</w:t>
      </w:r>
      <w:proofErr w:type="gramEnd"/>
      <w:r w:rsidRPr="00210AF9">
        <w:rPr>
          <w:rFonts w:ascii="彩虹粗仿宋" w:eastAsia="彩虹粗仿宋" w:hAnsi="宋体" w:cs="Arial" w:hint="eastAsia"/>
          <w:sz w:val="24"/>
        </w:rPr>
        <w:t>管理人要求，应按其要求替换或删除基金名称中与</w:t>
      </w:r>
      <w:proofErr w:type="gramStart"/>
      <w:r w:rsidRPr="00210AF9">
        <w:rPr>
          <w:rFonts w:ascii="彩虹粗仿宋" w:eastAsia="彩虹粗仿宋" w:hAnsi="宋体" w:cs="Arial" w:hint="eastAsia"/>
          <w:sz w:val="24"/>
        </w:rPr>
        <w:t>原基金</w:t>
      </w:r>
      <w:proofErr w:type="gramEnd"/>
      <w:r w:rsidRPr="00210AF9">
        <w:rPr>
          <w:rFonts w:ascii="彩虹粗仿宋" w:eastAsia="彩虹粗仿宋" w:hAnsi="宋体" w:cs="Arial" w:hint="eastAsia"/>
          <w:sz w:val="24"/>
        </w:rPr>
        <w:t>管理人有关的名称字样。</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（二）基金托管人职责终止的情形</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1.基金托管人职责终止的情形</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有下列情形之一的，基金托管人职责终止：</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(1)被依法取消基金托管资格；</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w:t>
      </w:r>
      <w:r w:rsidR="00CA5A8C" w:rsidRPr="00210AF9">
        <w:rPr>
          <w:rFonts w:ascii="彩虹粗仿宋" w:eastAsia="彩虹粗仿宋" w:hAnsi="宋体" w:cs="Arial"/>
          <w:sz w:val="24"/>
        </w:rPr>
        <w:t>被基金份额持有人大会解任；</w:t>
      </w:r>
      <w:r w:rsidR="00CA5A8C" w:rsidRPr="00210AF9" w:rsidDel="00CA5A8C">
        <w:rPr>
          <w:rFonts w:ascii="彩虹粗仿宋" w:eastAsia="彩虹粗仿宋" w:hAnsi="宋体" w:cs="Arial"/>
          <w:sz w:val="24"/>
        </w:rPr>
        <w:t xml:space="preserve"> </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w:t>
      </w:r>
      <w:r w:rsidR="00CA5A8C" w:rsidRPr="00210AF9">
        <w:rPr>
          <w:rFonts w:ascii="彩虹粗仿宋" w:eastAsia="彩虹粗仿宋" w:hAnsi="宋体" w:cs="Arial"/>
          <w:sz w:val="24"/>
        </w:rPr>
        <w:t>依法解散、被依法撤销或被依法宣告破产；</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(4)法律法规及中国证监会规定的和《基金合同》约定的其他情形。</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2.基金托管人的更换程序</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(1)提名：</w:t>
      </w:r>
      <w:proofErr w:type="gramStart"/>
      <w:r w:rsidRPr="00210AF9">
        <w:rPr>
          <w:rFonts w:ascii="彩虹粗仿宋" w:eastAsia="彩虹粗仿宋" w:hAnsi="宋体" w:cs="Arial" w:hint="eastAsia"/>
          <w:sz w:val="24"/>
        </w:rPr>
        <w:t>新任基金</w:t>
      </w:r>
      <w:proofErr w:type="gramEnd"/>
      <w:r w:rsidRPr="00210AF9">
        <w:rPr>
          <w:rFonts w:ascii="彩虹粗仿宋" w:eastAsia="彩虹粗仿宋" w:hAnsi="宋体" w:cs="Arial" w:hint="eastAsia"/>
          <w:sz w:val="24"/>
        </w:rPr>
        <w:t>托管人由基金管理人</w:t>
      </w:r>
      <w:r w:rsidRPr="00210AF9">
        <w:rPr>
          <w:rFonts w:ascii="彩虹粗仿宋" w:eastAsia="彩虹粗仿宋" w:hint="eastAsia"/>
          <w:sz w:val="24"/>
        </w:rPr>
        <w:t>或由单独或合计持有10%以上(含10%)</w:t>
      </w:r>
      <w:r w:rsidRPr="00210AF9">
        <w:rPr>
          <w:rFonts w:ascii="彩虹粗仿宋" w:eastAsia="彩虹粗仿宋" w:hint="eastAsia"/>
          <w:sz w:val="24"/>
        </w:rPr>
        <w:lastRenderedPageBreak/>
        <w:t>基金份额的基金份额持有人</w:t>
      </w:r>
      <w:r w:rsidRPr="00210AF9">
        <w:rPr>
          <w:rFonts w:ascii="彩虹粗仿宋" w:eastAsia="彩虹粗仿宋" w:hAnsi="宋体" w:cs="Arial" w:hint="eastAsia"/>
          <w:sz w:val="24"/>
        </w:rPr>
        <w:t>提名；</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(2)决议：基金份额持有人大会在基金托管人职责终止后6个月内对被提名的基金托管人形成决议，该决议需经参加大会的基金份额持有人所持表决权的三分之二以上(含三分之二)表决通过；</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(3)临时基金托管人：</w:t>
      </w:r>
      <w:proofErr w:type="gramStart"/>
      <w:r w:rsidRPr="00210AF9">
        <w:rPr>
          <w:rFonts w:ascii="彩虹粗仿宋" w:eastAsia="彩虹粗仿宋" w:hAnsi="宋体" w:cs="Arial" w:hint="eastAsia"/>
          <w:sz w:val="24"/>
        </w:rPr>
        <w:t>新任基金</w:t>
      </w:r>
      <w:proofErr w:type="gramEnd"/>
      <w:r w:rsidRPr="00210AF9">
        <w:rPr>
          <w:rFonts w:ascii="彩虹粗仿宋" w:eastAsia="彩虹粗仿宋" w:hAnsi="宋体" w:cs="Arial" w:hint="eastAsia"/>
          <w:sz w:val="24"/>
        </w:rPr>
        <w:t>托管人产生之前，由中国证监会指定临时基金托管人；</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(4)备案：基金份额持有人大会</w:t>
      </w:r>
      <w:r w:rsidR="000A3CD8" w:rsidRPr="00210AF9">
        <w:rPr>
          <w:rFonts w:ascii="彩虹粗仿宋" w:eastAsia="彩虹粗仿宋" w:hAnsi="宋体" w:cs="Arial" w:hint="eastAsia"/>
          <w:sz w:val="24"/>
        </w:rPr>
        <w:t>选任</w:t>
      </w:r>
      <w:r w:rsidRPr="00210AF9">
        <w:rPr>
          <w:rFonts w:ascii="彩虹粗仿宋" w:eastAsia="彩虹粗仿宋" w:hAnsi="宋体" w:cs="Arial" w:hint="eastAsia"/>
          <w:sz w:val="24"/>
        </w:rPr>
        <w:t>基金托管人的决议须</w:t>
      </w:r>
      <w:r w:rsidR="000F7D4C">
        <w:rPr>
          <w:rFonts w:ascii="彩虹粗仿宋" w:eastAsia="彩虹粗仿宋" w:hAnsi="宋体" w:cs="Arial" w:hint="eastAsia"/>
          <w:sz w:val="24"/>
        </w:rPr>
        <w:t>经</w:t>
      </w:r>
      <w:r w:rsidRPr="00210AF9">
        <w:rPr>
          <w:rFonts w:ascii="彩虹粗仿宋" w:eastAsia="彩虹粗仿宋" w:hAnsi="宋体" w:cs="Arial" w:hint="eastAsia"/>
          <w:sz w:val="24"/>
        </w:rPr>
        <w:t>中国证监会备案；</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(5)公告：基金托管人更换后，由基金管理人在更换基金托管人的基金份额持有人大会决议生效后 2</w:t>
      </w:r>
      <w:r w:rsidRPr="00210AF9">
        <w:rPr>
          <w:rFonts w:ascii="彩虹粗仿宋" w:eastAsia="彩虹粗仿宋" w:hAnsi="宋体" w:cs="Arial" w:hint="eastAsia"/>
          <w:sz w:val="24"/>
        </w:rPr>
        <w:t>日内在指定媒介公告；</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(6)交接：基金托管人职责终止的，应当妥善保管基金财产和基金托管业务资料，及时办理基金财产和基金托管业务的移交手续，</w:t>
      </w:r>
      <w:proofErr w:type="gramStart"/>
      <w:r w:rsidRPr="00210AF9">
        <w:rPr>
          <w:rFonts w:ascii="彩虹粗仿宋" w:eastAsia="彩虹粗仿宋" w:hAnsi="宋体" w:cs="Arial" w:hint="eastAsia"/>
          <w:sz w:val="24"/>
        </w:rPr>
        <w:t>新任基金</w:t>
      </w:r>
      <w:proofErr w:type="gramEnd"/>
      <w:r w:rsidRPr="00210AF9">
        <w:rPr>
          <w:rFonts w:ascii="彩虹粗仿宋" w:eastAsia="彩虹粗仿宋" w:hAnsi="宋体" w:cs="Arial" w:hint="eastAsia"/>
          <w:sz w:val="24"/>
        </w:rPr>
        <w:t>托管人或者临时基金托管人应当及时接收。</w:t>
      </w:r>
      <w:proofErr w:type="gramStart"/>
      <w:r w:rsidRPr="00210AF9">
        <w:rPr>
          <w:rFonts w:ascii="彩虹粗仿宋" w:eastAsia="彩虹粗仿宋" w:hAnsi="宋体" w:cs="Arial" w:hint="eastAsia"/>
          <w:sz w:val="24"/>
        </w:rPr>
        <w:t>新任基金</w:t>
      </w:r>
      <w:proofErr w:type="gramEnd"/>
      <w:r w:rsidRPr="00210AF9">
        <w:rPr>
          <w:rFonts w:ascii="彩虹粗仿宋" w:eastAsia="彩虹粗仿宋" w:hAnsi="宋体" w:cs="Arial" w:hint="eastAsia"/>
          <w:sz w:val="24"/>
        </w:rPr>
        <w:t>托管人与基金管理人核对基金资产总值；</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(7)审计：基金托管人职责终止的，应当按照法律法规规定聘请会计师事务所对基金财产进行审计，并将审计结果予以公告，同时报中国证监会备案。</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（三）基金管理人与基金托管人同时更换的条件和程序</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1.提名：如果基金管理人和基金托管人同时更换，由单独或合计持有基金总</w:t>
      </w:r>
      <w:r w:rsidRPr="00210AF9">
        <w:rPr>
          <w:rFonts w:ascii="彩虹粗仿宋" w:eastAsia="彩虹粗仿宋" w:hAnsi="宋体" w:cs="Arial" w:hint="eastAsia"/>
          <w:sz w:val="24"/>
        </w:rPr>
        <w:t>份额</w:t>
      </w:r>
      <w:r w:rsidRPr="00210AF9">
        <w:rPr>
          <w:rFonts w:ascii="彩虹粗仿宋" w:eastAsia="彩虹粗仿宋" w:hAnsi="宋体" w:cs="Arial"/>
          <w:sz w:val="24"/>
        </w:rPr>
        <w:t>10%以上(含10%)的基金份额持有人提名新的基金管理人和基金托管人；</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2.基金管理人和基金托管人的更换分别按上述程序进行；</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3.公告：</w:t>
      </w:r>
      <w:proofErr w:type="gramStart"/>
      <w:r w:rsidRPr="00210AF9">
        <w:rPr>
          <w:rFonts w:ascii="彩虹粗仿宋" w:eastAsia="彩虹粗仿宋" w:hAnsi="宋体" w:cs="Arial" w:hint="eastAsia"/>
          <w:sz w:val="24"/>
        </w:rPr>
        <w:t>新任基金</w:t>
      </w:r>
      <w:proofErr w:type="gramEnd"/>
      <w:r w:rsidRPr="00210AF9">
        <w:rPr>
          <w:rFonts w:ascii="彩虹粗仿宋" w:eastAsia="彩虹粗仿宋" w:hAnsi="宋体" w:cs="Arial" w:hint="eastAsia"/>
          <w:sz w:val="24"/>
        </w:rPr>
        <w:t>管理人和</w:t>
      </w:r>
      <w:proofErr w:type="gramStart"/>
      <w:r w:rsidRPr="00210AF9">
        <w:rPr>
          <w:rFonts w:ascii="彩虹粗仿宋" w:eastAsia="彩虹粗仿宋" w:hAnsi="宋体" w:cs="Arial" w:hint="eastAsia"/>
          <w:sz w:val="24"/>
        </w:rPr>
        <w:t>新任基金</w:t>
      </w:r>
      <w:proofErr w:type="gramEnd"/>
      <w:r w:rsidRPr="00210AF9">
        <w:rPr>
          <w:rFonts w:ascii="彩虹粗仿宋" w:eastAsia="彩虹粗仿宋" w:hAnsi="宋体" w:cs="Arial" w:hint="eastAsia"/>
          <w:sz w:val="24"/>
        </w:rPr>
        <w:t>托管人应在更换基金管理人和基金托管人的基金份额持有人大会决议生效后</w:t>
      </w:r>
      <w:r w:rsidRPr="00210AF9">
        <w:rPr>
          <w:rFonts w:ascii="彩虹粗仿宋" w:eastAsia="彩虹粗仿宋" w:hAnsi="宋体" w:cs="Arial"/>
          <w:sz w:val="24"/>
        </w:rPr>
        <w:t>2日内在指定媒介上联合公告。</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sidRPr="00210AF9">
        <w:rPr>
          <w:rFonts w:ascii="彩虹粗仿宋" w:eastAsia="彩虹粗仿宋" w:hAnsi="宋体" w:cs="Arial" w:hint="eastAsia"/>
          <w:sz w:val="24"/>
        </w:rPr>
        <w:t>原基金</w:t>
      </w:r>
      <w:proofErr w:type="gramEnd"/>
      <w:r w:rsidRPr="00210AF9">
        <w:rPr>
          <w:rFonts w:ascii="彩虹粗仿宋" w:eastAsia="彩虹粗仿宋" w:hAnsi="宋体" w:cs="Arial" w:hint="eastAsia"/>
          <w:sz w:val="24"/>
        </w:rPr>
        <w:t>管理人或</w:t>
      </w:r>
      <w:proofErr w:type="gramStart"/>
      <w:r w:rsidRPr="00210AF9">
        <w:rPr>
          <w:rFonts w:ascii="彩虹粗仿宋" w:eastAsia="彩虹粗仿宋" w:hAnsi="宋体" w:cs="Arial" w:hint="eastAsia"/>
          <w:sz w:val="24"/>
        </w:rPr>
        <w:t>原基金</w:t>
      </w:r>
      <w:proofErr w:type="gramEnd"/>
      <w:r w:rsidRPr="00210AF9">
        <w:rPr>
          <w:rFonts w:ascii="彩虹粗仿宋" w:eastAsia="彩虹粗仿宋" w:hAnsi="宋体" w:cs="Arial" w:hint="eastAsia"/>
          <w:sz w:val="24"/>
        </w:rPr>
        <w:t>托管人应继续履行相关职责，并保证不做出对基金份额持有人的利益造成损害的行为。</w:t>
      </w:r>
    </w:p>
    <w:p w:rsidR="00E90C76" w:rsidRPr="00210AF9" w:rsidRDefault="00E90C76" w:rsidP="00E90C76">
      <w:pPr>
        <w:adjustRightInd w:val="0"/>
        <w:snapToGrid w:val="0"/>
        <w:rPr>
          <w:rFonts w:ascii="彩虹粗仿宋" w:eastAsia="彩虹粗仿宋" w:hAnsi="宋体" w:cs="Arial"/>
          <w:sz w:val="24"/>
        </w:rPr>
      </w:pPr>
    </w:p>
    <w:p w:rsidR="00E90C76" w:rsidRPr="00210AF9" w:rsidRDefault="00E90C76" w:rsidP="00E90C76">
      <w:pPr>
        <w:pStyle w:val="2"/>
        <w:jc w:val="center"/>
        <w:rPr>
          <w:rFonts w:ascii="彩虹粗仿宋" w:eastAsia="彩虹粗仿宋"/>
          <w:sz w:val="30"/>
        </w:rPr>
      </w:pPr>
      <w:bookmarkStart w:id="92" w:name="_Toc124325899"/>
      <w:r w:rsidRPr="00210AF9">
        <w:rPr>
          <w:rFonts w:ascii="彩虹粗仿宋" w:eastAsia="彩虹粗仿宋" w:hint="eastAsia"/>
          <w:sz w:val="30"/>
        </w:rPr>
        <w:t>十五、禁止行为</w:t>
      </w:r>
      <w:bookmarkEnd w:id="92"/>
    </w:p>
    <w:p w:rsidR="00E90C76" w:rsidRPr="00210AF9" w:rsidRDefault="00E90C76" w:rsidP="005458D3">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本协议当事人禁止从事的行为，包括但不限于：</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t>（一）基金管理人、基金托管人将其固有财产或者他人财产混同于基金财产从事证券投资。</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t>（二）基金管理人不公平地对待其管理的不同基金财产，基金托管人不公平地对待其托管的不同基金财产。</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t>（三）基金管理人、基金托管人利用基金财产为基金份额持有人以外的第三</w:t>
      </w:r>
      <w:r w:rsidRPr="005458D3">
        <w:rPr>
          <w:rFonts w:ascii="彩虹粗仿宋" w:eastAsia="彩虹粗仿宋" w:hAnsi="宋体" w:cs="Arial" w:hint="eastAsia"/>
          <w:sz w:val="24"/>
        </w:rPr>
        <w:lastRenderedPageBreak/>
        <w:t>人牟取利益。</w:t>
      </w:r>
    </w:p>
    <w:p w:rsidR="00E90C76" w:rsidRPr="005458D3" w:rsidRDefault="00E90C76" w:rsidP="005458D3">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t>（四）基金管理人、基金托管人向基金份额持有人违规承诺收益或者承担损失。</w:t>
      </w:r>
    </w:p>
    <w:p w:rsidR="00E90C76" w:rsidRPr="00210AF9" w:rsidRDefault="00E90C76" w:rsidP="005458D3">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（五）基金管理人、基金托管人对他人泄漏基金运作和管理过程中任何尚未按法律法规规定的方式公开披露的信息。</w:t>
      </w:r>
    </w:p>
    <w:p w:rsidR="00E90C76" w:rsidRPr="00F41C12" w:rsidRDefault="00E90C76" w:rsidP="005458D3">
      <w:pPr>
        <w:adjustRightInd w:val="0"/>
        <w:snapToGrid w:val="0"/>
        <w:ind w:firstLineChars="200" w:firstLine="480"/>
        <w:rPr>
          <w:rFonts w:ascii="彩虹粗仿宋" w:eastAsia="彩虹粗仿宋" w:hAnsi="宋体" w:cs="Arial"/>
        </w:rPr>
      </w:pPr>
      <w:r w:rsidRPr="00F41C12">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E90C76" w:rsidRPr="00210AF9" w:rsidRDefault="00E90C76" w:rsidP="005458D3">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（七）基金管理人、基金托管人在行政上、财务上不</w:t>
      </w:r>
      <w:proofErr w:type="gramStart"/>
      <w:r w:rsidRPr="00210AF9">
        <w:rPr>
          <w:rFonts w:ascii="彩虹粗仿宋" w:eastAsia="彩虹粗仿宋" w:hAnsi="宋体" w:cs="Arial" w:hint="eastAsia"/>
          <w:sz w:val="24"/>
        </w:rPr>
        <w:t>独立</w:t>
      </w:r>
      <w:r w:rsidRPr="00210AF9">
        <w:rPr>
          <w:rFonts w:ascii="彩虹粗仿宋" w:eastAsia="彩虹粗仿宋" w:hAnsi="宋体" w:cs="Arial"/>
          <w:sz w:val="24"/>
        </w:rPr>
        <w:t>,</w:t>
      </w:r>
      <w:proofErr w:type="gramEnd"/>
      <w:r w:rsidRPr="00210AF9">
        <w:rPr>
          <w:rFonts w:ascii="彩虹粗仿宋" w:eastAsia="彩虹粗仿宋" w:hAnsi="宋体" w:cs="Arial"/>
          <w:sz w:val="24"/>
        </w:rPr>
        <w:t xml:space="preserve"> 其高级管理人员和其他从业人员相互兼职。</w:t>
      </w:r>
    </w:p>
    <w:p w:rsidR="00E90C76" w:rsidRPr="00210AF9" w:rsidRDefault="00E90C76" w:rsidP="005458D3">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（八）基金托管人私自动用或处分基金财产，根据基金管理人的合法指令、《基金合同》或托管协议的规定进行处分的除外。</w:t>
      </w:r>
    </w:p>
    <w:p w:rsidR="00E90C76" w:rsidRPr="00210AF9" w:rsidRDefault="00E90C76" w:rsidP="005458D3">
      <w:pPr>
        <w:adjustRightInd w:val="0"/>
        <w:snapToGrid w:val="0"/>
        <w:ind w:firstLineChars="200" w:firstLine="480"/>
        <w:rPr>
          <w:rFonts w:ascii="彩虹粗仿宋" w:eastAsia="彩虹粗仿宋" w:hAnsi="宋体" w:cs="Arial"/>
          <w:sz w:val="24"/>
        </w:rPr>
      </w:pPr>
      <w:r w:rsidRPr="005458D3">
        <w:rPr>
          <w:rFonts w:ascii="彩虹粗仿宋" w:eastAsia="彩虹粗仿宋" w:hAnsi="宋体" w:cs="Arial" w:hint="eastAsia"/>
          <w:sz w:val="24"/>
        </w:rPr>
        <w:t>（九）</w:t>
      </w:r>
      <w:r w:rsidRPr="00210AF9">
        <w:rPr>
          <w:rFonts w:ascii="彩虹粗仿宋" w:eastAsia="彩虹粗仿宋" w:hAnsi="宋体" w:cs="Arial" w:hint="eastAsia"/>
          <w:sz w:val="24"/>
        </w:rPr>
        <w:t>基金财产</w:t>
      </w:r>
      <w:r w:rsidRPr="005458D3">
        <w:rPr>
          <w:rFonts w:ascii="彩虹粗仿宋" w:eastAsia="彩虹粗仿宋" w:hAnsi="宋体" w:cs="Arial" w:hint="eastAsia"/>
          <w:sz w:val="24"/>
        </w:rPr>
        <w:t>用于下列投资或者活动：1.承销证券；2.违反规定向他人贷款或者提供担保；3.从事承担无限责任的投资；4.买卖其他基金份额，但是</w:t>
      </w:r>
      <w:r w:rsidR="00557D8F" w:rsidRPr="005458D3">
        <w:rPr>
          <w:rFonts w:ascii="彩虹粗仿宋" w:eastAsia="彩虹粗仿宋" w:hAnsi="宋体" w:cs="Arial" w:hint="eastAsia"/>
          <w:sz w:val="24"/>
        </w:rPr>
        <w:t>中国证监会</w:t>
      </w:r>
      <w:r w:rsidRPr="005458D3">
        <w:rPr>
          <w:rFonts w:ascii="彩虹粗仿宋" w:eastAsia="彩虹粗仿宋" w:hAnsi="宋体" w:cs="Arial" w:hint="eastAsia"/>
          <w:sz w:val="24"/>
        </w:rPr>
        <w:t>另有规定的除外；5.向其基金管理人、基金托管人出资；6.从事内幕交易、操纵证券交易价格及其他不正当的证券交易活动；7.法律、行政法规和</w:t>
      </w:r>
      <w:r w:rsidR="00557D8F" w:rsidRPr="005458D3">
        <w:rPr>
          <w:rFonts w:ascii="彩虹粗仿宋" w:eastAsia="彩虹粗仿宋" w:hAnsi="宋体" w:cs="Arial" w:hint="eastAsia"/>
          <w:sz w:val="24"/>
        </w:rPr>
        <w:t>中国证监会</w:t>
      </w:r>
      <w:r w:rsidRPr="005458D3">
        <w:rPr>
          <w:rFonts w:ascii="彩虹粗仿宋" w:eastAsia="彩虹粗仿宋" w:hAnsi="宋体" w:cs="Arial" w:hint="eastAsia"/>
          <w:sz w:val="24"/>
        </w:rPr>
        <w:t>规定禁止的其他活动。法律</w:t>
      </w:r>
      <w:r w:rsidR="00A9656D" w:rsidRPr="005458D3">
        <w:rPr>
          <w:rFonts w:ascii="彩虹粗仿宋" w:eastAsia="彩虹粗仿宋" w:hAnsi="宋体" w:cs="Arial" w:hint="eastAsia"/>
          <w:sz w:val="24"/>
        </w:rPr>
        <w:t>、行政</w:t>
      </w:r>
      <w:r w:rsidRPr="005458D3">
        <w:rPr>
          <w:rFonts w:ascii="彩虹粗仿宋" w:eastAsia="彩虹粗仿宋" w:hAnsi="宋体" w:cs="Arial" w:hint="eastAsia"/>
          <w:sz w:val="24"/>
        </w:rPr>
        <w:t>法规或监管部门取消上述限制，如适用于本基金，则本基金投资不再受相关限制。</w:t>
      </w:r>
    </w:p>
    <w:p w:rsidR="00E90C76" w:rsidRPr="00210AF9" w:rsidRDefault="00E90C76" w:rsidP="005458D3">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（十）法律法规和《基金合同》禁止的其他行为，以及</w:t>
      </w:r>
      <w:r w:rsidRPr="005458D3">
        <w:rPr>
          <w:rFonts w:ascii="彩虹粗仿宋" w:eastAsia="彩虹粗仿宋" w:hAnsi="宋体" w:cs="Arial" w:hint="eastAsia"/>
          <w:sz w:val="24"/>
        </w:rPr>
        <w:t>依照法律、行政法规有关规定</w:t>
      </w:r>
      <w:r w:rsidR="00A9656D" w:rsidRPr="005458D3">
        <w:rPr>
          <w:rFonts w:ascii="彩虹粗仿宋" w:eastAsia="彩虹粗仿宋" w:hAnsi="宋体" w:cs="Arial" w:hint="eastAsia"/>
          <w:sz w:val="24"/>
        </w:rPr>
        <w:t>和中国证监会</w:t>
      </w:r>
      <w:r w:rsidRPr="005458D3">
        <w:rPr>
          <w:rFonts w:ascii="彩虹粗仿宋" w:eastAsia="彩虹粗仿宋" w:hAnsi="宋体" w:cs="Arial" w:hint="eastAsia"/>
          <w:sz w:val="24"/>
        </w:rPr>
        <w:t>规定禁止基金管理人、基金托管人从事的其他行为。</w:t>
      </w:r>
    </w:p>
    <w:p w:rsidR="00E90C76" w:rsidRPr="00210AF9" w:rsidRDefault="00E90C76" w:rsidP="00E90C76">
      <w:pPr>
        <w:adjustRightInd w:val="0"/>
        <w:snapToGrid w:val="0"/>
        <w:rPr>
          <w:rFonts w:ascii="彩虹粗仿宋" w:eastAsia="彩虹粗仿宋"/>
          <w:sz w:val="30"/>
          <w:szCs w:val="30"/>
        </w:rPr>
      </w:pPr>
    </w:p>
    <w:p w:rsidR="00E90C76" w:rsidRPr="00210AF9" w:rsidRDefault="00E90C76" w:rsidP="00E90C76">
      <w:pPr>
        <w:pStyle w:val="2"/>
        <w:jc w:val="center"/>
        <w:rPr>
          <w:rFonts w:ascii="彩虹粗仿宋" w:eastAsia="彩虹粗仿宋"/>
          <w:sz w:val="30"/>
        </w:rPr>
      </w:pPr>
      <w:bookmarkStart w:id="93" w:name="_Toc124325900"/>
      <w:r w:rsidRPr="00210AF9">
        <w:rPr>
          <w:rFonts w:ascii="彩虹粗仿宋" w:eastAsia="彩虹粗仿宋" w:hint="eastAsia"/>
          <w:sz w:val="30"/>
        </w:rPr>
        <w:t>十六、托管协议的变更、终止与基金财产的清算</w:t>
      </w:r>
      <w:bookmarkEnd w:id="93"/>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（一）托管协议的变更程序</w:t>
      </w:r>
    </w:p>
    <w:p w:rsidR="00E90C76" w:rsidRPr="00210AF9" w:rsidRDefault="00E90C76" w:rsidP="00E90C76">
      <w:pPr>
        <w:adjustRightInd w:val="0"/>
        <w:snapToGrid w:val="0"/>
        <w:ind w:firstLineChars="200" w:firstLine="480"/>
        <w:rPr>
          <w:rFonts w:ascii="彩虹粗仿宋" w:eastAsia="彩虹粗仿宋"/>
          <w:sz w:val="30"/>
          <w:szCs w:val="30"/>
        </w:rPr>
      </w:pPr>
      <w:r w:rsidRPr="00210AF9">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（二）托管协议终止的情形</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1.《基金合同》终止；</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2.基金托管人解散、依法被撤销、破产或由其他基金托管人接管基金资产；</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3.基金管理人解散、依法被撤销、破产或由其他基金管理人接管基金管理权；</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4.发生法律法规或《基金合同》规定的终止事项。</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（三）基金财产的清算</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lastRenderedPageBreak/>
        <w:t>1.基金财产清算小组：自出现《基金合同》终止事由之日起30个工作日内成立清算小组，基金管理人组织基金财产清算小组并在中国证监会的监督下进行基金清算。</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3.基金财产清算小组职责：基金财产清算小组负责基金财产的保管、清理、估价、变现和分配。基金财产清算小组可以依法进行必要的民事活动。</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4.基金财产清算程序：</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(1)《基金合同》终止情形出现时，由基金财产清算小组统一接管基金；</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(2)对基金财产和债权债务进行清理和确认；</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(3)对基金财产进行估值和变现；</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(4)制作清算报告；</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(5)聘请会计师事务所对清算报告进行外部审计，聘请律师事务所对清算报告出具法律意见书；</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(6)将清算</w:t>
      </w:r>
      <w:r w:rsidR="00F41C12">
        <w:rPr>
          <w:rFonts w:ascii="彩虹粗仿宋" w:eastAsia="彩虹粗仿宋" w:hAnsi="宋体" w:cs="Arial" w:hint="eastAsia"/>
          <w:sz w:val="24"/>
        </w:rPr>
        <w:t>报告</w:t>
      </w:r>
      <w:r w:rsidRPr="00210AF9">
        <w:rPr>
          <w:rFonts w:ascii="彩虹粗仿宋" w:eastAsia="彩虹粗仿宋" w:hAnsi="宋体" w:cs="Arial"/>
          <w:sz w:val="24"/>
        </w:rPr>
        <w:t>报中国证监会备案并公告；</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(7)对基金</w:t>
      </w:r>
      <w:r w:rsidR="00A9656D" w:rsidRPr="00210AF9">
        <w:rPr>
          <w:rFonts w:ascii="彩虹粗仿宋" w:eastAsia="彩虹粗仿宋" w:hAnsi="宋体" w:cs="Arial" w:hint="eastAsia"/>
          <w:sz w:val="24"/>
        </w:rPr>
        <w:t>剩余</w:t>
      </w:r>
      <w:r w:rsidRPr="00210AF9">
        <w:rPr>
          <w:rFonts w:ascii="彩虹粗仿宋" w:eastAsia="彩虹粗仿宋" w:hAnsi="宋体" w:cs="Arial" w:hint="eastAsia"/>
          <w:sz w:val="24"/>
        </w:rPr>
        <w:t>财产进行分配。</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5.基金财产清算的期限为</w:t>
      </w:r>
      <w:r w:rsidR="00573BB0" w:rsidRPr="00210AF9">
        <w:rPr>
          <w:rFonts w:ascii="彩虹粗仿宋" w:eastAsia="彩虹粗仿宋" w:hAnsi="宋体" w:cs="Arial"/>
          <w:sz w:val="24"/>
        </w:rPr>
        <w:t>6</w:t>
      </w:r>
      <w:r w:rsidRPr="00210AF9">
        <w:rPr>
          <w:rFonts w:ascii="彩虹粗仿宋" w:eastAsia="彩虹粗仿宋" w:hAnsi="宋体" w:cs="Arial" w:hint="eastAsia"/>
          <w:sz w:val="24"/>
        </w:rPr>
        <w:t>个月。</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6.清算费用</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7.基金财产清算剩余资产的分配</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8.基金财产清算的公告</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573BB0" w:rsidRPr="00210AF9">
        <w:rPr>
          <w:rFonts w:ascii="彩虹粗仿宋" w:eastAsia="彩虹粗仿宋" w:hAnsi="宋体" w:cs="Arial"/>
          <w:sz w:val="24"/>
        </w:rPr>
        <w:t>5</w:t>
      </w:r>
      <w:r w:rsidRPr="00210AF9">
        <w:rPr>
          <w:rFonts w:ascii="彩虹粗仿宋" w:eastAsia="彩虹粗仿宋" w:hAnsi="宋体" w:cs="Arial" w:hint="eastAsia"/>
          <w:sz w:val="24"/>
        </w:rPr>
        <w:t>个工作日内由基金财产清算小组进行公告。</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9.基金财产清算账册及文件的保存</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基金财产清算账册及有关文件由基金托管人保存</w:t>
      </w:r>
      <w:r w:rsidRPr="00210AF9">
        <w:rPr>
          <w:rFonts w:ascii="彩虹粗仿宋" w:eastAsia="彩虹粗仿宋" w:hAnsi="宋体" w:cs="Arial"/>
          <w:sz w:val="24"/>
        </w:rPr>
        <w:t>15年以上。</w:t>
      </w:r>
    </w:p>
    <w:p w:rsidR="00E90C76" w:rsidRPr="00210AF9" w:rsidRDefault="00E90C76" w:rsidP="00E90C76">
      <w:pPr>
        <w:adjustRightInd w:val="0"/>
        <w:snapToGrid w:val="0"/>
        <w:rPr>
          <w:rFonts w:ascii="彩虹粗仿宋" w:eastAsia="彩虹粗仿宋" w:hAnsi="宋体" w:cs="Arial"/>
          <w:sz w:val="24"/>
        </w:rPr>
      </w:pPr>
    </w:p>
    <w:p w:rsidR="00E90C76" w:rsidRPr="00210AF9" w:rsidRDefault="00E90C76" w:rsidP="00E90C76">
      <w:pPr>
        <w:pStyle w:val="2"/>
        <w:jc w:val="center"/>
        <w:rPr>
          <w:rFonts w:ascii="彩虹粗仿宋" w:eastAsia="彩虹粗仿宋"/>
          <w:sz w:val="30"/>
        </w:rPr>
      </w:pPr>
      <w:bookmarkStart w:id="94" w:name="_Toc124325901"/>
      <w:r w:rsidRPr="00210AF9">
        <w:rPr>
          <w:rFonts w:ascii="彩虹粗仿宋" w:eastAsia="彩虹粗仿宋" w:hint="eastAsia"/>
          <w:sz w:val="30"/>
        </w:rPr>
        <w:lastRenderedPageBreak/>
        <w:t>十七、违约责任</w:t>
      </w:r>
      <w:bookmarkEnd w:id="94"/>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（一）基金管理人、基金托管人不履行本协议或履行本协议不符合约定的，应当承担违约责任。</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FC7361" w:rsidRPr="00210AF9">
        <w:rPr>
          <w:rFonts w:ascii="彩虹粗仿宋" w:eastAsia="彩虹粗仿宋" w:hAnsi="宋体" w:cs="Arial" w:hint="eastAsia"/>
          <w:sz w:val="24"/>
        </w:rPr>
        <w:t>对损失的赔偿，仅限于直接损失。</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1.不可抗力；</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2.基金管理人、基金托管人按照当时有效的法律法规或中国证监会的规定作为或不作为而造成的损失等；</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3.</w:t>
      </w:r>
      <w:r w:rsidR="00D84F7F" w:rsidRPr="00210AF9">
        <w:t xml:space="preserve"> </w:t>
      </w:r>
      <w:r w:rsidR="00D84F7F" w:rsidRPr="00210AF9">
        <w:rPr>
          <w:rFonts w:ascii="彩虹粗仿宋" w:eastAsia="彩虹粗仿宋" w:hAnsi="宋体" w:cs="Arial" w:hint="eastAsia"/>
          <w:sz w:val="24"/>
        </w:rPr>
        <w:t>基金管理人由于按照《基金合同》规定的投资原则行使或不行使其投资权而造成的损失等</w:t>
      </w:r>
      <w:r w:rsidRPr="00210AF9">
        <w:rPr>
          <w:rFonts w:ascii="彩虹粗仿宋" w:eastAsia="彩虹粗仿宋" w:hAnsi="宋体" w:cs="Arial" w:hint="eastAsia"/>
          <w:sz w:val="24"/>
        </w:rPr>
        <w:t>；</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sz w:val="24"/>
        </w:rPr>
        <w:t>4.非因基金管理人、基金托管人的故意或重大过失造成的计算机系统故障、网络故障、通讯故障、电力故障、计算机病毒攻击及其它意外事故所导致的损失等。</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E90C76" w:rsidRPr="00210AF9" w:rsidRDefault="00E90C76" w:rsidP="00E90C76">
      <w:pPr>
        <w:adjustRightInd w:val="0"/>
        <w:snapToGrid w:val="0"/>
        <w:ind w:firstLineChars="200" w:firstLine="480"/>
        <w:outlineLvl w:val="0"/>
        <w:rPr>
          <w:rFonts w:ascii="彩虹粗仿宋" w:eastAsia="彩虹粗仿宋" w:hAnsi="宋体" w:cs="Arial"/>
          <w:sz w:val="24"/>
        </w:rPr>
      </w:pPr>
      <w:r w:rsidRPr="00210AF9">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E90C76" w:rsidRPr="00210AF9" w:rsidRDefault="00E90C76" w:rsidP="00E90C76">
      <w:pPr>
        <w:adjustRightInd w:val="0"/>
        <w:snapToGrid w:val="0"/>
        <w:outlineLvl w:val="0"/>
        <w:rPr>
          <w:rFonts w:ascii="彩虹粗仿宋" w:eastAsia="彩虹粗仿宋" w:hAnsi="宋体" w:cs="Arial"/>
          <w:sz w:val="24"/>
        </w:rPr>
      </w:pPr>
    </w:p>
    <w:p w:rsidR="00E90C76" w:rsidRPr="00210AF9" w:rsidRDefault="00E90C76" w:rsidP="00E90C76">
      <w:pPr>
        <w:pStyle w:val="2"/>
        <w:jc w:val="center"/>
        <w:rPr>
          <w:rFonts w:ascii="彩虹粗仿宋" w:eastAsia="彩虹粗仿宋"/>
          <w:sz w:val="30"/>
        </w:rPr>
      </w:pPr>
      <w:bookmarkStart w:id="95" w:name="_Toc124325902"/>
      <w:r w:rsidRPr="00210AF9">
        <w:rPr>
          <w:rFonts w:ascii="彩虹粗仿宋" w:eastAsia="彩虹粗仿宋" w:hint="eastAsia"/>
          <w:sz w:val="30"/>
        </w:rPr>
        <w:lastRenderedPageBreak/>
        <w:t>十八、争议解决方式</w:t>
      </w:r>
      <w:bookmarkEnd w:id="95"/>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本协议受中国法律管辖。</w:t>
      </w:r>
    </w:p>
    <w:p w:rsidR="00E90C76" w:rsidRPr="00210AF9" w:rsidRDefault="00E90C76" w:rsidP="00E90C76">
      <w:pPr>
        <w:adjustRightInd w:val="0"/>
        <w:snapToGrid w:val="0"/>
        <w:rPr>
          <w:rFonts w:ascii="彩虹粗仿宋" w:eastAsia="彩虹粗仿宋" w:hAnsi="宋体" w:cs="Arial"/>
          <w:sz w:val="24"/>
        </w:rPr>
      </w:pPr>
    </w:p>
    <w:p w:rsidR="00E90C76" w:rsidRPr="00210AF9" w:rsidRDefault="00E90C76" w:rsidP="00E90C76">
      <w:pPr>
        <w:pStyle w:val="2"/>
        <w:jc w:val="center"/>
        <w:rPr>
          <w:rFonts w:ascii="彩虹粗仿宋" w:eastAsia="彩虹粗仿宋"/>
          <w:sz w:val="30"/>
        </w:rPr>
      </w:pPr>
      <w:bookmarkStart w:id="96" w:name="_Toc124325903"/>
      <w:r w:rsidRPr="00210AF9">
        <w:rPr>
          <w:rFonts w:ascii="彩虹粗仿宋" w:eastAsia="彩虹粗仿宋" w:hint="eastAsia"/>
          <w:sz w:val="30"/>
        </w:rPr>
        <w:t>十九、托管协议的效力</w:t>
      </w:r>
      <w:bookmarkEnd w:id="96"/>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双方对托管协议的效力约定如下：</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A9656D" w:rsidRPr="00210AF9">
        <w:rPr>
          <w:rFonts w:ascii="彩虹粗仿宋" w:eastAsia="彩虹粗仿宋" w:hAnsi="宋体" w:cs="Arial" w:hint="eastAsia"/>
          <w:sz w:val="24"/>
        </w:rPr>
        <w:t>注册</w:t>
      </w:r>
      <w:r w:rsidRPr="00210AF9">
        <w:rPr>
          <w:rFonts w:ascii="彩虹粗仿宋" w:eastAsia="彩虹粗仿宋" w:hAnsi="宋体" w:cs="Arial" w:hint="eastAsia"/>
          <w:sz w:val="24"/>
        </w:rPr>
        <w:t>的文本为正式文本。</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（三）托管协议自生效之日起对托管协议当事人具有同等的法律约束力。</w:t>
      </w:r>
    </w:p>
    <w:p w:rsidR="00E90C76" w:rsidRPr="00210AF9" w:rsidRDefault="00E90C76" w:rsidP="00E90C76">
      <w:pPr>
        <w:adjustRightInd w:val="0"/>
        <w:snapToGrid w:val="0"/>
        <w:ind w:firstLineChars="200" w:firstLine="480"/>
        <w:rPr>
          <w:rFonts w:ascii="彩虹粗仿宋" w:eastAsia="彩虹粗仿宋"/>
          <w:sz w:val="30"/>
          <w:szCs w:val="30"/>
        </w:rPr>
      </w:pPr>
      <w:r w:rsidRPr="00210AF9">
        <w:rPr>
          <w:rFonts w:ascii="彩虹粗仿宋" w:eastAsia="彩虹粗仿宋" w:hAnsi="宋体" w:cs="Arial" w:hint="eastAsia"/>
          <w:sz w:val="24"/>
        </w:rPr>
        <w:t>（四）本协议一式六份，协议双方各持二份，上报监管机构二份，每份具有同等的法律效力。</w:t>
      </w:r>
    </w:p>
    <w:p w:rsidR="00E90C76" w:rsidRPr="00210AF9" w:rsidRDefault="00E90C76" w:rsidP="00E90C76">
      <w:pPr>
        <w:adjustRightInd w:val="0"/>
        <w:snapToGrid w:val="0"/>
        <w:rPr>
          <w:rFonts w:ascii="彩虹粗仿宋" w:eastAsia="彩虹粗仿宋" w:hAnsi="宋体" w:cs="Arial"/>
          <w:sz w:val="24"/>
        </w:rPr>
      </w:pPr>
    </w:p>
    <w:p w:rsidR="00E90C76" w:rsidRPr="00210AF9" w:rsidRDefault="00E90C76" w:rsidP="00E90C76">
      <w:pPr>
        <w:pStyle w:val="2"/>
        <w:jc w:val="center"/>
        <w:rPr>
          <w:rFonts w:ascii="彩虹粗仿宋" w:eastAsia="彩虹粗仿宋"/>
          <w:sz w:val="30"/>
        </w:rPr>
      </w:pPr>
      <w:bookmarkStart w:id="97" w:name="_Toc124325904"/>
      <w:r w:rsidRPr="00210AF9">
        <w:rPr>
          <w:rFonts w:ascii="彩虹粗仿宋" w:eastAsia="彩虹粗仿宋" w:hint="eastAsia"/>
          <w:sz w:val="30"/>
        </w:rPr>
        <w:t>二十、其他事项</w:t>
      </w:r>
      <w:bookmarkEnd w:id="97"/>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如发生有权司法机关依法冻结基金份额持有人的基金份额时，基金管理人应予以配合，承担司法协助义务。</w:t>
      </w:r>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E90C76" w:rsidRPr="00210AF9" w:rsidRDefault="00E90C76" w:rsidP="00E90C76">
      <w:pPr>
        <w:adjustRightInd w:val="0"/>
        <w:snapToGrid w:val="0"/>
        <w:rPr>
          <w:rFonts w:ascii="彩虹粗仿宋" w:eastAsia="彩虹粗仿宋"/>
          <w:b/>
          <w:bCs/>
        </w:rPr>
      </w:pPr>
    </w:p>
    <w:p w:rsidR="00E90C76" w:rsidRPr="00210AF9" w:rsidRDefault="00E90C76" w:rsidP="00E90C76">
      <w:pPr>
        <w:pStyle w:val="2"/>
        <w:jc w:val="center"/>
        <w:rPr>
          <w:rFonts w:ascii="彩虹粗仿宋" w:eastAsia="彩虹粗仿宋"/>
          <w:sz w:val="30"/>
        </w:rPr>
      </w:pPr>
      <w:bookmarkStart w:id="98" w:name="_Toc124325905"/>
      <w:r w:rsidRPr="00210AF9">
        <w:rPr>
          <w:rFonts w:ascii="彩虹粗仿宋" w:eastAsia="彩虹粗仿宋" w:hint="eastAsia"/>
          <w:sz w:val="30"/>
        </w:rPr>
        <w:lastRenderedPageBreak/>
        <w:t>二十一、托管协议的签订</w:t>
      </w:r>
      <w:bookmarkEnd w:id="98"/>
    </w:p>
    <w:p w:rsidR="00E90C76" w:rsidRPr="00210AF9" w:rsidRDefault="00E90C76" w:rsidP="00E90C76">
      <w:pPr>
        <w:adjustRightInd w:val="0"/>
        <w:snapToGrid w:val="0"/>
        <w:ind w:firstLineChars="200" w:firstLine="480"/>
        <w:rPr>
          <w:rFonts w:ascii="彩虹粗仿宋" w:eastAsia="彩虹粗仿宋" w:hAnsi="宋体" w:cs="Arial"/>
          <w:sz w:val="24"/>
        </w:rPr>
      </w:pPr>
      <w:r w:rsidRPr="00210AF9">
        <w:rPr>
          <w:rFonts w:ascii="彩虹粗仿宋" w:eastAsia="彩虹粗仿宋" w:hAnsi="宋体" w:cs="Arial" w:hint="eastAsia"/>
          <w:sz w:val="24"/>
        </w:rPr>
        <w:t>本协议双方法定代表人或授权代表签章、签订地、签订日</w:t>
      </w:r>
    </w:p>
    <w:p w:rsidR="00C63651" w:rsidRPr="00210AF9" w:rsidRDefault="00C63651" w:rsidP="005458D3">
      <w:pPr>
        <w:adjustRightInd w:val="0"/>
        <w:snapToGrid w:val="0"/>
      </w:pPr>
      <w:bookmarkStart w:id="99" w:name="_GoBack"/>
      <w:bookmarkEnd w:id="99"/>
    </w:p>
    <w:sectPr w:rsidR="00C63651" w:rsidRPr="00210AF9" w:rsidSect="009C02F2">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C9D" w:rsidRDefault="00AD1C9D" w:rsidP="00E90C76">
      <w:r>
        <w:separator/>
      </w:r>
    </w:p>
  </w:endnote>
  <w:endnote w:type="continuationSeparator" w:id="0">
    <w:p w:rsidR="00AD1C9D" w:rsidRDefault="00AD1C9D" w:rsidP="00E9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9D" w:rsidRDefault="00AD1C9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D1C9D" w:rsidRDefault="00AD1C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9D" w:rsidRDefault="00AD1C9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458D3">
      <w:rPr>
        <w:rStyle w:val="a6"/>
        <w:noProof/>
      </w:rPr>
      <w:t>1</w:t>
    </w:r>
    <w:r>
      <w:rPr>
        <w:rStyle w:val="a6"/>
      </w:rPr>
      <w:fldChar w:fldCharType="end"/>
    </w:r>
  </w:p>
  <w:p w:rsidR="00AD1C9D" w:rsidRDefault="00AD1C9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9D" w:rsidRDefault="00AD1C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C9D" w:rsidRDefault="00AD1C9D" w:rsidP="00E90C76">
      <w:r>
        <w:separator/>
      </w:r>
    </w:p>
  </w:footnote>
  <w:footnote w:type="continuationSeparator" w:id="0">
    <w:p w:rsidR="00AD1C9D" w:rsidRDefault="00AD1C9D" w:rsidP="00E90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9D" w:rsidRDefault="00AD1C9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D46"/>
    <w:rsid w:val="00003D21"/>
    <w:rsid w:val="00003F63"/>
    <w:rsid w:val="00006D94"/>
    <w:rsid w:val="00014F7E"/>
    <w:rsid w:val="000165F1"/>
    <w:rsid w:val="000167B7"/>
    <w:rsid w:val="00020650"/>
    <w:rsid w:val="00023554"/>
    <w:rsid w:val="00025421"/>
    <w:rsid w:val="00026163"/>
    <w:rsid w:val="00031F5B"/>
    <w:rsid w:val="000400C4"/>
    <w:rsid w:val="00040992"/>
    <w:rsid w:val="00044B81"/>
    <w:rsid w:val="00044DF6"/>
    <w:rsid w:val="00052115"/>
    <w:rsid w:val="00057B09"/>
    <w:rsid w:val="000613DF"/>
    <w:rsid w:val="00064F2C"/>
    <w:rsid w:val="00065C19"/>
    <w:rsid w:val="00065EA6"/>
    <w:rsid w:val="000809D7"/>
    <w:rsid w:val="00080FDA"/>
    <w:rsid w:val="0008271D"/>
    <w:rsid w:val="00084DAB"/>
    <w:rsid w:val="000974A9"/>
    <w:rsid w:val="000978B3"/>
    <w:rsid w:val="000A3CD8"/>
    <w:rsid w:val="000A4D16"/>
    <w:rsid w:val="000B37DB"/>
    <w:rsid w:val="000C0D35"/>
    <w:rsid w:val="000C57EC"/>
    <w:rsid w:val="000D5535"/>
    <w:rsid w:val="000E3198"/>
    <w:rsid w:val="000E52C4"/>
    <w:rsid w:val="000F0D51"/>
    <w:rsid w:val="000F7D4C"/>
    <w:rsid w:val="00104AFA"/>
    <w:rsid w:val="00114F49"/>
    <w:rsid w:val="00117776"/>
    <w:rsid w:val="001311A5"/>
    <w:rsid w:val="00140054"/>
    <w:rsid w:val="00146732"/>
    <w:rsid w:val="001639A2"/>
    <w:rsid w:val="001661A4"/>
    <w:rsid w:val="00170D1A"/>
    <w:rsid w:val="00176104"/>
    <w:rsid w:val="001764D0"/>
    <w:rsid w:val="00182873"/>
    <w:rsid w:val="00182F21"/>
    <w:rsid w:val="001878E8"/>
    <w:rsid w:val="00187ED4"/>
    <w:rsid w:val="00191221"/>
    <w:rsid w:val="001A044F"/>
    <w:rsid w:val="001A5E5A"/>
    <w:rsid w:val="001B2884"/>
    <w:rsid w:val="001B6711"/>
    <w:rsid w:val="001C2960"/>
    <w:rsid w:val="001C2F5A"/>
    <w:rsid w:val="001C5E36"/>
    <w:rsid w:val="001C5E75"/>
    <w:rsid w:val="001D382E"/>
    <w:rsid w:val="001D3AAE"/>
    <w:rsid w:val="001D5523"/>
    <w:rsid w:val="001E1EEE"/>
    <w:rsid w:val="00202B6B"/>
    <w:rsid w:val="00202CEB"/>
    <w:rsid w:val="00205831"/>
    <w:rsid w:val="00206C57"/>
    <w:rsid w:val="00210AF9"/>
    <w:rsid w:val="0021257E"/>
    <w:rsid w:val="002130C8"/>
    <w:rsid w:val="002223D4"/>
    <w:rsid w:val="0022506A"/>
    <w:rsid w:val="00225AAA"/>
    <w:rsid w:val="00227201"/>
    <w:rsid w:val="00232558"/>
    <w:rsid w:val="00237E33"/>
    <w:rsid w:val="00242190"/>
    <w:rsid w:val="00245B0D"/>
    <w:rsid w:val="00251E8D"/>
    <w:rsid w:val="002529A4"/>
    <w:rsid w:val="002560A6"/>
    <w:rsid w:val="002629E0"/>
    <w:rsid w:val="0026407C"/>
    <w:rsid w:val="00267BB2"/>
    <w:rsid w:val="00270972"/>
    <w:rsid w:val="002716BE"/>
    <w:rsid w:val="002716F1"/>
    <w:rsid w:val="00277C83"/>
    <w:rsid w:val="00277D97"/>
    <w:rsid w:val="002848D6"/>
    <w:rsid w:val="00284932"/>
    <w:rsid w:val="00285965"/>
    <w:rsid w:val="00287CB0"/>
    <w:rsid w:val="0029435A"/>
    <w:rsid w:val="002A6EAA"/>
    <w:rsid w:val="002B167B"/>
    <w:rsid w:val="002B187D"/>
    <w:rsid w:val="002B5639"/>
    <w:rsid w:val="002B651A"/>
    <w:rsid w:val="002B6E7E"/>
    <w:rsid w:val="002C1536"/>
    <w:rsid w:val="002C2949"/>
    <w:rsid w:val="002C4A3B"/>
    <w:rsid w:val="002C77E4"/>
    <w:rsid w:val="002E0724"/>
    <w:rsid w:val="002E1ACA"/>
    <w:rsid w:val="002E4DD7"/>
    <w:rsid w:val="002E6530"/>
    <w:rsid w:val="002F4C05"/>
    <w:rsid w:val="00301E1D"/>
    <w:rsid w:val="0030540B"/>
    <w:rsid w:val="003155D1"/>
    <w:rsid w:val="00316C2C"/>
    <w:rsid w:val="003204F0"/>
    <w:rsid w:val="00327F11"/>
    <w:rsid w:val="00330725"/>
    <w:rsid w:val="00331867"/>
    <w:rsid w:val="00335AC3"/>
    <w:rsid w:val="00337DDC"/>
    <w:rsid w:val="0034160C"/>
    <w:rsid w:val="00347353"/>
    <w:rsid w:val="003477AA"/>
    <w:rsid w:val="00350A10"/>
    <w:rsid w:val="003522DE"/>
    <w:rsid w:val="00352F02"/>
    <w:rsid w:val="00354C4D"/>
    <w:rsid w:val="003624EA"/>
    <w:rsid w:val="00386085"/>
    <w:rsid w:val="00387380"/>
    <w:rsid w:val="00391CCD"/>
    <w:rsid w:val="00392101"/>
    <w:rsid w:val="0039239D"/>
    <w:rsid w:val="003A0BCD"/>
    <w:rsid w:val="003C216C"/>
    <w:rsid w:val="003C2BD1"/>
    <w:rsid w:val="003C48AB"/>
    <w:rsid w:val="003C5020"/>
    <w:rsid w:val="003C5E55"/>
    <w:rsid w:val="003C77FA"/>
    <w:rsid w:val="003C790B"/>
    <w:rsid w:val="003C7E8B"/>
    <w:rsid w:val="003D7CF0"/>
    <w:rsid w:val="003D7D69"/>
    <w:rsid w:val="003F6501"/>
    <w:rsid w:val="004160F2"/>
    <w:rsid w:val="00424565"/>
    <w:rsid w:val="00431D76"/>
    <w:rsid w:val="00432AEB"/>
    <w:rsid w:val="00441B6B"/>
    <w:rsid w:val="00455C6D"/>
    <w:rsid w:val="0046029D"/>
    <w:rsid w:val="004610BF"/>
    <w:rsid w:val="004639FD"/>
    <w:rsid w:val="00475C06"/>
    <w:rsid w:val="00475FB7"/>
    <w:rsid w:val="00480388"/>
    <w:rsid w:val="00481ADD"/>
    <w:rsid w:val="00487F4D"/>
    <w:rsid w:val="00490750"/>
    <w:rsid w:val="00494CF7"/>
    <w:rsid w:val="004A20DA"/>
    <w:rsid w:val="004B14AC"/>
    <w:rsid w:val="004B2B77"/>
    <w:rsid w:val="004B3877"/>
    <w:rsid w:val="004B4580"/>
    <w:rsid w:val="004C17BF"/>
    <w:rsid w:val="004D0058"/>
    <w:rsid w:val="004D176A"/>
    <w:rsid w:val="004D261F"/>
    <w:rsid w:val="004D764C"/>
    <w:rsid w:val="004E1C53"/>
    <w:rsid w:val="004E1ED0"/>
    <w:rsid w:val="004E4626"/>
    <w:rsid w:val="004E4ABF"/>
    <w:rsid w:val="004E5C40"/>
    <w:rsid w:val="004E5E57"/>
    <w:rsid w:val="004F2D3C"/>
    <w:rsid w:val="004F494B"/>
    <w:rsid w:val="0051463E"/>
    <w:rsid w:val="00517A52"/>
    <w:rsid w:val="00531816"/>
    <w:rsid w:val="0053197E"/>
    <w:rsid w:val="005323D4"/>
    <w:rsid w:val="00533066"/>
    <w:rsid w:val="00535798"/>
    <w:rsid w:val="00537B45"/>
    <w:rsid w:val="005408B0"/>
    <w:rsid w:val="005458D3"/>
    <w:rsid w:val="00546381"/>
    <w:rsid w:val="00546747"/>
    <w:rsid w:val="00550E05"/>
    <w:rsid w:val="00550EFF"/>
    <w:rsid w:val="00550FC6"/>
    <w:rsid w:val="00552B11"/>
    <w:rsid w:val="00554676"/>
    <w:rsid w:val="0055713B"/>
    <w:rsid w:val="00557414"/>
    <w:rsid w:val="00557D8F"/>
    <w:rsid w:val="00573BB0"/>
    <w:rsid w:val="00575B5B"/>
    <w:rsid w:val="005A1824"/>
    <w:rsid w:val="005A2AD4"/>
    <w:rsid w:val="005A5B14"/>
    <w:rsid w:val="005A6E91"/>
    <w:rsid w:val="005C7F1B"/>
    <w:rsid w:val="005D670E"/>
    <w:rsid w:val="005F6B20"/>
    <w:rsid w:val="00601207"/>
    <w:rsid w:val="00603CBB"/>
    <w:rsid w:val="00611D50"/>
    <w:rsid w:val="00616DCF"/>
    <w:rsid w:val="00621B64"/>
    <w:rsid w:val="006253C9"/>
    <w:rsid w:val="00626C04"/>
    <w:rsid w:val="00630003"/>
    <w:rsid w:val="00657D74"/>
    <w:rsid w:val="006617E7"/>
    <w:rsid w:val="00664067"/>
    <w:rsid w:val="006659C4"/>
    <w:rsid w:val="006669A7"/>
    <w:rsid w:val="00667AC7"/>
    <w:rsid w:val="00667BA5"/>
    <w:rsid w:val="00671A34"/>
    <w:rsid w:val="00680DB5"/>
    <w:rsid w:val="00684F00"/>
    <w:rsid w:val="00692695"/>
    <w:rsid w:val="006A1FCB"/>
    <w:rsid w:val="006A35F6"/>
    <w:rsid w:val="006A4E00"/>
    <w:rsid w:val="006A77E6"/>
    <w:rsid w:val="006B0D00"/>
    <w:rsid w:val="006B3B83"/>
    <w:rsid w:val="006B6342"/>
    <w:rsid w:val="006D13D2"/>
    <w:rsid w:val="006D4E96"/>
    <w:rsid w:val="006D5D88"/>
    <w:rsid w:val="006D6600"/>
    <w:rsid w:val="006E5251"/>
    <w:rsid w:val="006E76C5"/>
    <w:rsid w:val="006F3E66"/>
    <w:rsid w:val="006F49F6"/>
    <w:rsid w:val="006F5484"/>
    <w:rsid w:val="006F5E0C"/>
    <w:rsid w:val="006F6B83"/>
    <w:rsid w:val="00710AD3"/>
    <w:rsid w:val="00711BDB"/>
    <w:rsid w:val="007136D1"/>
    <w:rsid w:val="007178B3"/>
    <w:rsid w:val="00723EB0"/>
    <w:rsid w:val="00725B2D"/>
    <w:rsid w:val="00726680"/>
    <w:rsid w:val="00727580"/>
    <w:rsid w:val="00730362"/>
    <w:rsid w:val="0073752F"/>
    <w:rsid w:val="0075099E"/>
    <w:rsid w:val="007540BC"/>
    <w:rsid w:val="00757588"/>
    <w:rsid w:val="00757E9B"/>
    <w:rsid w:val="007629EA"/>
    <w:rsid w:val="00763EF6"/>
    <w:rsid w:val="00776037"/>
    <w:rsid w:val="007773D2"/>
    <w:rsid w:val="007778FA"/>
    <w:rsid w:val="00777CA0"/>
    <w:rsid w:val="00781433"/>
    <w:rsid w:val="00782886"/>
    <w:rsid w:val="00784ADD"/>
    <w:rsid w:val="007A1DAB"/>
    <w:rsid w:val="007B13B1"/>
    <w:rsid w:val="007C2069"/>
    <w:rsid w:val="007D1E2B"/>
    <w:rsid w:val="007D1E8A"/>
    <w:rsid w:val="007D1FCE"/>
    <w:rsid w:val="007D59C8"/>
    <w:rsid w:val="007E3A9A"/>
    <w:rsid w:val="007E3A9E"/>
    <w:rsid w:val="007E4DCB"/>
    <w:rsid w:val="007E6ABD"/>
    <w:rsid w:val="007F2D46"/>
    <w:rsid w:val="007F7AF4"/>
    <w:rsid w:val="00802385"/>
    <w:rsid w:val="0080749A"/>
    <w:rsid w:val="0081140A"/>
    <w:rsid w:val="00811D4C"/>
    <w:rsid w:val="00812082"/>
    <w:rsid w:val="00820193"/>
    <w:rsid w:val="00825D04"/>
    <w:rsid w:val="00826106"/>
    <w:rsid w:val="00832D22"/>
    <w:rsid w:val="00833F62"/>
    <w:rsid w:val="0083428B"/>
    <w:rsid w:val="0083636C"/>
    <w:rsid w:val="008371F1"/>
    <w:rsid w:val="00843A15"/>
    <w:rsid w:val="00846D66"/>
    <w:rsid w:val="00850624"/>
    <w:rsid w:val="00855528"/>
    <w:rsid w:val="00857BF0"/>
    <w:rsid w:val="00857C20"/>
    <w:rsid w:val="00867AF0"/>
    <w:rsid w:val="008735BC"/>
    <w:rsid w:val="008776C3"/>
    <w:rsid w:val="0088669F"/>
    <w:rsid w:val="00887495"/>
    <w:rsid w:val="00890DB3"/>
    <w:rsid w:val="00892AC4"/>
    <w:rsid w:val="00896178"/>
    <w:rsid w:val="008A0C86"/>
    <w:rsid w:val="008A136C"/>
    <w:rsid w:val="008A2D58"/>
    <w:rsid w:val="008B00A4"/>
    <w:rsid w:val="008B0861"/>
    <w:rsid w:val="008B223B"/>
    <w:rsid w:val="008B3949"/>
    <w:rsid w:val="008B4CEF"/>
    <w:rsid w:val="008C6800"/>
    <w:rsid w:val="008E0EEA"/>
    <w:rsid w:val="008E0F7B"/>
    <w:rsid w:val="008E2276"/>
    <w:rsid w:val="008E5CC5"/>
    <w:rsid w:val="008E720D"/>
    <w:rsid w:val="008F2FC4"/>
    <w:rsid w:val="009163CE"/>
    <w:rsid w:val="00923731"/>
    <w:rsid w:val="009329AE"/>
    <w:rsid w:val="0093332E"/>
    <w:rsid w:val="0094579A"/>
    <w:rsid w:val="009507EA"/>
    <w:rsid w:val="00951968"/>
    <w:rsid w:val="00961755"/>
    <w:rsid w:val="009636C2"/>
    <w:rsid w:val="00966C42"/>
    <w:rsid w:val="009777DE"/>
    <w:rsid w:val="00981157"/>
    <w:rsid w:val="00983D27"/>
    <w:rsid w:val="00985A78"/>
    <w:rsid w:val="00987944"/>
    <w:rsid w:val="00990B73"/>
    <w:rsid w:val="00993F89"/>
    <w:rsid w:val="00996D01"/>
    <w:rsid w:val="009974EA"/>
    <w:rsid w:val="009A1C4D"/>
    <w:rsid w:val="009A45F5"/>
    <w:rsid w:val="009A68D9"/>
    <w:rsid w:val="009B0E2A"/>
    <w:rsid w:val="009B567A"/>
    <w:rsid w:val="009C02F2"/>
    <w:rsid w:val="009C19A9"/>
    <w:rsid w:val="009C19E9"/>
    <w:rsid w:val="009C200A"/>
    <w:rsid w:val="009C2EFE"/>
    <w:rsid w:val="009C475C"/>
    <w:rsid w:val="009D013D"/>
    <w:rsid w:val="009D220F"/>
    <w:rsid w:val="009D4F67"/>
    <w:rsid w:val="009D5609"/>
    <w:rsid w:val="009D63BC"/>
    <w:rsid w:val="009E3F64"/>
    <w:rsid w:val="009E48A1"/>
    <w:rsid w:val="009E6127"/>
    <w:rsid w:val="009F34C7"/>
    <w:rsid w:val="009F769B"/>
    <w:rsid w:val="009F7CA2"/>
    <w:rsid w:val="00A006D7"/>
    <w:rsid w:val="00A123BF"/>
    <w:rsid w:val="00A37C02"/>
    <w:rsid w:val="00A4178A"/>
    <w:rsid w:val="00A4537B"/>
    <w:rsid w:val="00A4558B"/>
    <w:rsid w:val="00A50C22"/>
    <w:rsid w:val="00A60378"/>
    <w:rsid w:val="00A60DFA"/>
    <w:rsid w:val="00A64340"/>
    <w:rsid w:val="00A645CD"/>
    <w:rsid w:val="00A65BCF"/>
    <w:rsid w:val="00A70401"/>
    <w:rsid w:val="00A7063C"/>
    <w:rsid w:val="00A7588D"/>
    <w:rsid w:val="00A82600"/>
    <w:rsid w:val="00A82A3E"/>
    <w:rsid w:val="00A82B10"/>
    <w:rsid w:val="00A92982"/>
    <w:rsid w:val="00A9385F"/>
    <w:rsid w:val="00A9433E"/>
    <w:rsid w:val="00A9656D"/>
    <w:rsid w:val="00A97B68"/>
    <w:rsid w:val="00AA0B93"/>
    <w:rsid w:val="00AA5027"/>
    <w:rsid w:val="00AA58BC"/>
    <w:rsid w:val="00AA660D"/>
    <w:rsid w:val="00AA6A93"/>
    <w:rsid w:val="00AB3459"/>
    <w:rsid w:val="00AB618C"/>
    <w:rsid w:val="00AB75F4"/>
    <w:rsid w:val="00AC017E"/>
    <w:rsid w:val="00AC11C3"/>
    <w:rsid w:val="00AC2B23"/>
    <w:rsid w:val="00AC6A74"/>
    <w:rsid w:val="00AD0408"/>
    <w:rsid w:val="00AD1C9D"/>
    <w:rsid w:val="00AE20AF"/>
    <w:rsid w:val="00AE23D2"/>
    <w:rsid w:val="00AE311A"/>
    <w:rsid w:val="00AE4763"/>
    <w:rsid w:val="00AE60C0"/>
    <w:rsid w:val="00AE6230"/>
    <w:rsid w:val="00AF016E"/>
    <w:rsid w:val="00AF05EF"/>
    <w:rsid w:val="00AF1A0C"/>
    <w:rsid w:val="00AF57A7"/>
    <w:rsid w:val="00B00110"/>
    <w:rsid w:val="00B0170A"/>
    <w:rsid w:val="00B03192"/>
    <w:rsid w:val="00B03A37"/>
    <w:rsid w:val="00B15101"/>
    <w:rsid w:val="00B17B3C"/>
    <w:rsid w:val="00B22679"/>
    <w:rsid w:val="00B23F5A"/>
    <w:rsid w:val="00B241AC"/>
    <w:rsid w:val="00B2759E"/>
    <w:rsid w:val="00B277FB"/>
    <w:rsid w:val="00B36EB3"/>
    <w:rsid w:val="00B4262E"/>
    <w:rsid w:val="00B43681"/>
    <w:rsid w:val="00B4699F"/>
    <w:rsid w:val="00B53349"/>
    <w:rsid w:val="00B635EA"/>
    <w:rsid w:val="00B649E4"/>
    <w:rsid w:val="00B71BF7"/>
    <w:rsid w:val="00B74271"/>
    <w:rsid w:val="00B7663E"/>
    <w:rsid w:val="00B76B34"/>
    <w:rsid w:val="00B80738"/>
    <w:rsid w:val="00B82909"/>
    <w:rsid w:val="00B83DE3"/>
    <w:rsid w:val="00B85AB9"/>
    <w:rsid w:val="00B86A90"/>
    <w:rsid w:val="00B94233"/>
    <w:rsid w:val="00B94D6E"/>
    <w:rsid w:val="00B95507"/>
    <w:rsid w:val="00B97BBA"/>
    <w:rsid w:val="00BA18D9"/>
    <w:rsid w:val="00BA2759"/>
    <w:rsid w:val="00BA2910"/>
    <w:rsid w:val="00BA2A99"/>
    <w:rsid w:val="00BA3CE1"/>
    <w:rsid w:val="00BA763A"/>
    <w:rsid w:val="00BB5335"/>
    <w:rsid w:val="00BC4302"/>
    <w:rsid w:val="00BC68DE"/>
    <w:rsid w:val="00BC7A01"/>
    <w:rsid w:val="00BD5E7A"/>
    <w:rsid w:val="00BE1362"/>
    <w:rsid w:val="00BE4DB4"/>
    <w:rsid w:val="00BE5010"/>
    <w:rsid w:val="00BE65C0"/>
    <w:rsid w:val="00BE7436"/>
    <w:rsid w:val="00BF3B59"/>
    <w:rsid w:val="00BF3D0A"/>
    <w:rsid w:val="00BF6284"/>
    <w:rsid w:val="00C10019"/>
    <w:rsid w:val="00C1072D"/>
    <w:rsid w:val="00C10B36"/>
    <w:rsid w:val="00C121BD"/>
    <w:rsid w:val="00C2341E"/>
    <w:rsid w:val="00C234D6"/>
    <w:rsid w:val="00C34C71"/>
    <w:rsid w:val="00C4042A"/>
    <w:rsid w:val="00C43D6C"/>
    <w:rsid w:val="00C44476"/>
    <w:rsid w:val="00C46468"/>
    <w:rsid w:val="00C50970"/>
    <w:rsid w:val="00C511A7"/>
    <w:rsid w:val="00C516A9"/>
    <w:rsid w:val="00C52177"/>
    <w:rsid w:val="00C55E7B"/>
    <w:rsid w:val="00C56CE0"/>
    <w:rsid w:val="00C63651"/>
    <w:rsid w:val="00C66B0A"/>
    <w:rsid w:val="00C726F9"/>
    <w:rsid w:val="00C800F6"/>
    <w:rsid w:val="00C87C63"/>
    <w:rsid w:val="00C92249"/>
    <w:rsid w:val="00C931A6"/>
    <w:rsid w:val="00C95B35"/>
    <w:rsid w:val="00CA0461"/>
    <w:rsid w:val="00CA0800"/>
    <w:rsid w:val="00CA1627"/>
    <w:rsid w:val="00CA5A8C"/>
    <w:rsid w:val="00CC4F73"/>
    <w:rsid w:val="00CD176D"/>
    <w:rsid w:val="00CD2967"/>
    <w:rsid w:val="00CD3042"/>
    <w:rsid w:val="00CD75FD"/>
    <w:rsid w:val="00CE0F11"/>
    <w:rsid w:val="00CE1B63"/>
    <w:rsid w:val="00CE59BA"/>
    <w:rsid w:val="00CF1FBB"/>
    <w:rsid w:val="00CF1FF0"/>
    <w:rsid w:val="00CF7B48"/>
    <w:rsid w:val="00D00D99"/>
    <w:rsid w:val="00D01694"/>
    <w:rsid w:val="00D0542B"/>
    <w:rsid w:val="00D0730F"/>
    <w:rsid w:val="00D13782"/>
    <w:rsid w:val="00D200FB"/>
    <w:rsid w:val="00D22FD8"/>
    <w:rsid w:val="00D26F04"/>
    <w:rsid w:val="00D30554"/>
    <w:rsid w:val="00D4046D"/>
    <w:rsid w:val="00D404ED"/>
    <w:rsid w:val="00D40663"/>
    <w:rsid w:val="00D4151D"/>
    <w:rsid w:val="00D41721"/>
    <w:rsid w:val="00D4603B"/>
    <w:rsid w:val="00D5272B"/>
    <w:rsid w:val="00D55E61"/>
    <w:rsid w:val="00D5631C"/>
    <w:rsid w:val="00D5752C"/>
    <w:rsid w:val="00D577BE"/>
    <w:rsid w:val="00D60F70"/>
    <w:rsid w:val="00D6133E"/>
    <w:rsid w:val="00D63E9F"/>
    <w:rsid w:val="00D71493"/>
    <w:rsid w:val="00D743A2"/>
    <w:rsid w:val="00D8089C"/>
    <w:rsid w:val="00D81CD9"/>
    <w:rsid w:val="00D84F7F"/>
    <w:rsid w:val="00D906CE"/>
    <w:rsid w:val="00D94214"/>
    <w:rsid w:val="00DB1767"/>
    <w:rsid w:val="00DB388B"/>
    <w:rsid w:val="00DB4AB6"/>
    <w:rsid w:val="00DC05C2"/>
    <w:rsid w:val="00DC4459"/>
    <w:rsid w:val="00DC78CB"/>
    <w:rsid w:val="00DD378C"/>
    <w:rsid w:val="00DD5A41"/>
    <w:rsid w:val="00DE0448"/>
    <w:rsid w:val="00DE3A6A"/>
    <w:rsid w:val="00DE4EB5"/>
    <w:rsid w:val="00DE5C3E"/>
    <w:rsid w:val="00DE6271"/>
    <w:rsid w:val="00DE7A66"/>
    <w:rsid w:val="00DF6065"/>
    <w:rsid w:val="00E016AA"/>
    <w:rsid w:val="00E04B5D"/>
    <w:rsid w:val="00E04B97"/>
    <w:rsid w:val="00E1596B"/>
    <w:rsid w:val="00E16892"/>
    <w:rsid w:val="00E26F43"/>
    <w:rsid w:val="00E405F3"/>
    <w:rsid w:val="00E40C2B"/>
    <w:rsid w:val="00E43984"/>
    <w:rsid w:val="00E4788E"/>
    <w:rsid w:val="00E50984"/>
    <w:rsid w:val="00E54F6C"/>
    <w:rsid w:val="00E5752C"/>
    <w:rsid w:val="00E57CFB"/>
    <w:rsid w:val="00E66383"/>
    <w:rsid w:val="00E6773B"/>
    <w:rsid w:val="00E753F8"/>
    <w:rsid w:val="00E87744"/>
    <w:rsid w:val="00E90590"/>
    <w:rsid w:val="00E90C76"/>
    <w:rsid w:val="00EA0B38"/>
    <w:rsid w:val="00EA48E5"/>
    <w:rsid w:val="00EA4BFD"/>
    <w:rsid w:val="00EB3C07"/>
    <w:rsid w:val="00EC0E83"/>
    <w:rsid w:val="00EC18C4"/>
    <w:rsid w:val="00EC1A32"/>
    <w:rsid w:val="00ED06EC"/>
    <w:rsid w:val="00ED39C0"/>
    <w:rsid w:val="00ED4A2C"/>
    <w:rsid w:val="00ED4CB5"/>
    <w:rsid w:val="00ED7D44"/>
    <w:rsid w:val="00EE1709"/>
    <w:rsid w:val="00EF68AE"/>
    <w:rsid w:val="00EF7D7F"/>
    <w:rsid w:val="00F0559F"/>
    <w:rsid w:val="00F104CB"/>
    <w:rsid w:val="00F12959"/>
    <w:rsid w:val="00F1624D"/>
    <w:rsid w:val="00F16BC1"/>
    <w:rsid w:val="00F17AC5"/>
    <w:rsid w:val="00F233EA"/>
    <w:rsid w:val="00F247CA"/>
    <w:rsid w:val="00F24F75"/>
    <w:rsid w:val="00F25477"/>
    <w:rsid w:val="00F2568C"/>
    <w:rsid w:val="00F2684A"/>
    <w:rsid w:val="00F27894"/>
    <w:rsid w:val="00F30197"/>
    <w:rsid w:val="00F31464"/>
    <w:rsid w:val="00F35917"/>
    <w:rsid w:val="00F36A22"/>
    <w:rsid w:val="00F40B61"/>
    <w:rsid w:val="00F41C12"/>
    <w:rsid w:val="00F4470A"/>
    <w:rsid w:val="00F465BE"/>
    <w:rsid w:val="00F51E3E"/>
    <w:rsid w:val="00F52AA6"/>
    <w:rsid w:val="00F546D4"/>
    <w:rsid w:val="00F54B89"/>
    <w:rsid w:val="00F54EB5"/>
    <w:rsid w:val="00F635FC"/>
    <w:rsid w:val="00F8022C"/>
    <w:rsid w:val="00F81067"/>
    <w:rsid w:val="00F87F4B"/>
    <w:rsid w:val="00F92891"/>
    <w:rsid w:val="00F93ECA"/>
    <w:rsid w:val="00FA08FF"/>
    <w:rsid w:val="00FB15DB"/>
    <w:rsid w:val="00FB3FB0"/>
    <w:rsid w:val="00FC06ED"/>
    <w:rsid w:val="00FC3DB1"/>
    <w:rsid w:val="00FC72A2"/>
    <w:rsid w:val="00FC7361"/>
    <w:rsid w:val="00FD168D"/>
    <w:rsid w:val="00FD612E"/>
    <w:rsid w:val="00FE5E69"/>
    <w:rsid w:val="00FF30AB"/>
    <w:rsid w:val="00FF44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C76"/>
    <w:pPr>
      <w:widowControl w:val="0"/>
      <w:jc w:val="both"/>
    </w:pPr>
    <w:rPr>
      <w:rFonts w:ascii="Times New Roman" w:hAnsi="Times New Roman"/>
      <w:kern w:val="2"/>
      <w:sz w:val="21"/>
      <w:szCs w:val="24"/>
    </w:rPr>
  </w:style>
  <w:style w:type="paragraph" w:styleId="2">
    <w:name w:val="heading 2"/>
    <w:basedOn w:val="a"/>
    <w:next w:val="a0"/>
    <w:link w:val="2Char"/>
    <w:qFormat/>
    <w:rsid w:val="00E90C76"/>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90C7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E90C76"/>
    <w:rPr>
      <w:sz w:val="18"/>
      <w:szCs w:val="18"/>
    </w:rPr>
  </w:style>
  <w:style w:type="paragraph" w:styleId="a5">
    <w:name w:val="footer"/>
    <w:basedOn w:val="a"/>
    <w:link w:val="Char0"/>
    <w:unhideWhenUsed/>
    <w:rsid w:val="00E90C76"/>
    <w:pPr>
      <w:tabs>
        <w:tab w:val="center" w:pos="4153"/>
        <w:tab w:val="right" w:pos="8306"/>
      </w:tabs>
      <w:snapToGrid w:val="0"/>
      <w:jc w:val="left"/>
    </w:pPr>
    <w:rPr>
      <w:sz w:val="18"/>
      <w:szCs w:val="18"/>
    </w:rPr>
  </w:style>
  <w:style w:type="character" w:customStyle="1" w:styleId="Char0">
    <w:name w:val="页脚 Char"/>
    <w:link w:val="a5"/>
    <w:uiPriority w:val="99"/>
    <w:rsid w:val="00E90C76"/>
    <w:rPr>
      <w:sz w:val="18"/>
      <w:szCs w:val="18"/>
    </w:rPr>
  </w:style>
  <w:style w:type="character" w:customStyle="1" w:styleId="2Char">
    <w:name w:val="标题 2 Char"/>
    <w:link w:val="2"/>
    <w:rsid w:val="00E90C76"/>
    <w:rPr>
      <w:rFonts w:ascii="Arial" w:eastAsia="黑体" w:hAnsi="Arial" w:cs="Times New Roman"/>
      <w:b/>
      <w:sz w:val="32"/>
      <w:szCs w:val="20"/>
    </w:rPr>
  </w:style>
  <w:style w:type="character" w:styleId="a6">
    <w:name w:val="page number"/>
    <w:basedOn w:val="a1"/>
    <w:rsid w:val="00E90C76"/>
  </w:style>
  <w:style w:type="paragraph" w:styleId="a7">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90C76"/>
    <w:rPr>
      <w:b/>
      <w:bCs/>
    </w:rPr>
  </w:style>
  <w:style w:type="character" w:styleId="a9">
    <w:name w:val="Hyperlink"/>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90C76"/>
    <w:pPr>
      <w:spacing w:line="360" w:lineRule="auto"/>
    </w:pPr>
    <w:rPr>
      <w:rFonts w:ascii="仿宋_GB2312" w:eastAsia="仿宋_GB2312"/>
      <w:color w:val="000000"/>
      <w:kern w:val="0"/>
      <w:sz w:val="24"/>
      <w:szCs w:val="28"/>
    </w:rPr>
  </w:style>
  <w:style w:type="character" w:customStyle="1" w:styleId="Char1">
    <w:name w:val="正文文本 Char"/>
    <w:link w:val="aa"/>
    <w:rsid w:val="00E90C76"/>
    <w:rPr>
      <w:rFonts w:ascii="仿宋_GB2312" w:eastAsia="仿宋_GB2312" w:hAnsi="Times New Roman" w:cs="Times New Roman"/>
      <w:color w:val="000000"/>
      <w:kern w:val="0"/>
      <w:sz w:val="24"/>
      <w:szCs w:val="28"/>
    </w:rPr>
  </w:style>
  <w:style w:type="character" w:customStyle="1" w:styleId="read">
    <w:name w:val="read"/>
    <w:basedOn w:val="a1"/>
    <w:rsid w:val="00E90C76"/>
  </w:style>
  <w:style w:type="paragraph" w:styleId="a0">
    <w:name w:val="Normal Indent"/>
    <w:basedOn w:val="a"/>
    <w:rsid w:val="00E90C76"/>
    <w:pPr>
      <w:ind w:firstLineChars="200" w:firstLine="420"/>
    </w:pPr>
  </w:style>
  <w:style w:type="paragraph" w:styleId="ab">
    <w:name w:val="Body Text Indent"/>
    <w:basedOn w:val="a"/>
    <w:link w:val="Char2"/>
    <w:rsid w:val="00E90C76"/>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link w:val="ab"/>
    <w:rsid w:val="00E90C76"/>
    <w:rPr>
      <w:rFonts w:ascii="Times New Roman" w:eastAsia="方正仿宋简体" w:hAnsi="Times New Roman" w:cs="Times New Roman"/>
      <w:sz w:val="24"/>
      <w:szCs w:val="30"/>
    </w:rPr>
  </w:style>
  <w:style w:type="paragraph" w:styleId="20">
    <w:name w:val="Body Text Indent 2"/>
    <w:basedOn w:val="a"/>
    <w:link w:val="2Char0"/>
    <w:rsid w:val="00E90C76"/>
    <w:pPr>
      <w:spacing w:line="360" w:lineRule="auto"/>
      <w:ind w:firstLine="525"/>
    </w:pPr>
    <w:rPr>
      <w:rFonts w:ascii="宋体" w:hAnsi="宋体"/>
      <w:sz w:val="28"/>
      <w:szCs w:val="20"/>
    </w:rPr>
  </w:style>
  <w:style w:type="character" w:customStyle="1" w:styleId="2Char0">
    <w:name w:val="正文文本缩进 2 Char"/>
    <w:link w:val="20"/>
    <w:rsid w:val="00E90C76"/>
    <w:rPr>
      <w:rFonts w:ascii="宋体" w:eastAsia="宋体" w:hAnsi="宋体" w:cs="Times New Roman"/>
      <w:sz w:val="28"/>
      <w:szCs w:val="20"/>
    </w:rPr>
  </w:style>
  <w:style w:type="paragraph" w:styleId="3">
    <w:name w:val="Body Text Indent 3"/>
    <w:basedOn w:val="a"/>
    <w:link w:val="3Char"/>
    <w:rsid w:val="00E90C76"/>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link w:val="3"/>
    <w:rsid w:val="00E90C76"/>
    <w:rPr>
      <w:rFonts w:ascii="仿宋_GB2312" w:eastAsia="仿宋_GB2312" w:hAnsi="宋体" w:cs="Arial"/>
      <w:color w:val="000000"/>
      <w:sz w:val="24"/>
      <w:szCs w:val="24"/>
    </w:rPr>
  </w:style>
  <w:style w:type="paragraph" w:styleId="1">
    <w:name w:val="toc 1"/>
    <w:basedOn w:val="a"/>
    <w:next w:val="a"/>
    <w:autoRedefine/>
    <w:semiHidden/>
    <w:rsid w:val="00E90C76"/>
  </w:style>
  <w:style w:type="paragraph" w:styleId="21">
    <w:name w:val="toc 2"/>
    <w:basedOn w:val="a"/>
    <w:next w:val="a"/>
    <w:autoRedefine/>
    <w:semiHidden/>
    <w:rsid w:val="00E90C76"/>
    <w:pPr>
      <w:ind w:leftChars="200" w:left="420"/>
    </w:pPr>
  </w:style>
  <w:style w:type="paragraph" w:styleId="30">
    <w:name w:val="toc 3"/>
    <w:basedOn w:val="a"/>
    <w:next w:val="a"/>
    <w:autoRedefine/>
    <w:semiHidden/>
    <w:rsid w:val="00E90C76"/>
    <w:pPr>
      <w:ind w:leftChars="400" w:left="840"/>
    </w:pPr>
  </w:style>
  <w:style w:type="paragraph" w:styleId="4">
    <w:name w:val="toc 4"/>
    <w:basedOn w:val="a"/>
    <w:next w:val="a"/>
    <w:autoRedefine/>
    <w:semiHidden/>
    <w:rsid w:val="00E90C76"/>
    <w:pPr>
      <w:ind w:leftChars="600" w:left="1260"/>
    </w:pPr>
  </w:style>
  <w:style w:type="paragraph" w:styleId="5">
    <w:name w:val="toc 5"/>
    <w:basedOn w:val="a"/>
    <w:next w:val="a"/>
    <w:autoRedefine/>
    <w:semiHidden/>
    <w:rsid w:val="00E90C76"/>
    <w:pPr>
      <w:ind w:leftChars="800" w:left="1680"/>
    </w:pPr>
  </w:style>
  <w:style w:type="paragraph" w:styleId="6">
    <w:name w:val="toc 6"/>
    <w:basedOn w:val="a"/>
    <w:next w:val="a"/>
    <w:autoRedefine/>
    <w:semiHidden/>
    <w:rsid w:val="00E90C76"/>
    <w:pPr>
      <w:ind w:leftChars="1000" w:left="2100"/>
    </w:pPr>
  </w:style>
  <w:style w:type="paragraph" w:styleId="7">
    <w:name w:val="toc 7"/>
    <w:basedOn w:val="a"/>
    <w:next w:val="a"/>
    <w:autoRedefine/>
    <w:semiHidden/>
    <w:rsid w:val="00E90C76"/>
    <w:pPr>
      <w:ind w:leftChars="1200" w:left="2520"/>
    </w:pPr>
  </w:style>
  <w:style w:type="paragraph" w:styleId="8">
    <w:name w:val="toc 8"/>
    <w:basedOn w:val="a"/>
    <w:next w:val="a"/>
    <w:autoRedefine/>
    <w:semiHidden/>
    <w:rsid w:val="00E90C76"/>
    <w:pPr>
      <w:ind w:leftChars="1400" w:left="2940"/>
    </w:pPr>
  </w:style>
  <w:style w:type="paragraph" w:styleId="9">
    <w:name w:val="toc 9"/>
    <w:basedOn w:val="a"/>
    <w:next w:val="a"/>
    <w:autoRedefine/>
    <w:semiHidden/>
    <w:rsid w:val="00E90C76"/>
    <w:pPr>
      <w:ind w:leftChars="1600" w:left="3360"/>
    </w:pPr>
  </w:style>
  <w:style w:type="paragraph" w:styleId="ac">
    <w:name w:val="Balloon Text"/>
    <w:basedOn w:val="a"/>
    <w:link w:val="Char3"/>
    <w:semiHidden/>
    <w:rsid w:val="00E90C76"/>
    <w:rPr>
      <w:sz w:val="18"/>
      <w:szCs w:val="18"/>
    </w:rPr>
  </w:style>
  <w:style w:type="character" w:customStyle="1" w:styleId="Char3">
    <w:name w:val="批注框文本 Char"/>
    <w:link w:val="ac"/>
    <w:semiHidden/>
    <w:rsid w:val="00E90C76"/>
    <w:rPr>
      <w:rFonts w:ascii="Times New Roman" w:eastAsia="宋体" w:hAnsi="Times New Roman" w:cs="Times New Roman"/>
      <w:sz w:val="18"/>
      <w:szCs w:val="18"/>
    </w:rPr>
  </w:style>
  <w:style w:type="paragraph" w:customStyle="1" w:styleId="Char4">
    <w:name w:val="Char"/>
    <w:basedOn w:val="a"/>
    <w:rsid w:val="00E90C76"/>
  </w:style>
  <w:style w:type="paragraph" w:customStyle="1" w:styleId="Char10">
    <w:name w:val="Char1"/>
    <w:basedOn w:val="a"/>
    <w:autoRedefine/>
    <w:rsid w:val="00E90C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d">
    <w:name w:val="annotation reference"/>
    <w:semiHidden/>
    <w:rsid w:val="00E90C76"/>
    <w:rPr>
      <w:sz w:val="21"/>
      <w:szCs w:val="21"/>
    </w:rPr>
  </w:style>
  <w:style w:type="paragraph" w:styleId="ae">
    <w:name w:val="annotation text"/>
    <w:basedOn w:val="a"/>
    <w:link w:val="Char5"/>
    <w:semiHidden/>
    <w:rsid w:val="00E90C76"/>
    <w:pPr>
      <w:jc w:val="left"/>
    </w:pPr>
  </w:style>
  <w:style w:type="character" w:customStyle="1" w:styleId="Char5">
    <w:name w:val="批注文字 Char"/>
    <w:link w:val="ae"/>
    <w:semiHidden/>
    <w:rsid w:val="00E90C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Char"/>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rsid w:val="00E90C76"/>
    <w:rPr>
      <w:rFonts w:ascii="宋体" w:eastAsia="宋体" w:hAnsi="宋体" w:cs="宋体"/>
      <w:kern w:val="0"/>
      <w:sz w:val="24"/>
      <w:szCs w:val="24"/>
    </w:rPr>
  </w:style>
  <w:style w:type="paragraph" w:styleId="af">
    <w:name w:val="annotation subject"/>
    <w:basedOn w:val="ae"/>
    <w:next w:val="ae"/>
    <w:link w:val="Char6"/>
    <w:rsid w:val="00E90C76"/>
    <w:rPr>
      <w:b/>
      <w:bCs/>
    </w:rPr>
  </w:style>
  <w:style w:type="character" w:customStyle="1" w:styleId="Char6">
    <w:name w:val="批注主题 Char"/>
    <w:link w:val="af"/>
    <w:rsid w:val="00E90C76"/>
    <w:rPr>
      <w:rFonts w:ascii="Times New Roman" w:eastAsia="宋体" w:hAnsi="Times New Roman" w:cs="Times New Roman"/>
      <w:b/>
      <w:bCs/>
      <w:szCs w:val="24"/>
    </w:rPr>
  </w:style>
  <w:style w:type="character" w:styleId="af0">
    <w:name w:val="FollowedHyperlink"/>
    <w:uiPriority w:val="99"/>
    <w:semiHidden/>
    <w:unhideWhenUsed/>
    <w:rsid w:val="00E90C76"/>
    <w:rPr>
      <w:color w:val="800080"/>
      <w:u w:val="single"/>
    </w:rPr>
  </w:style>
  <w:style w:type="paragraph" w:styleId="af1">
    <w:name w:val="Revision"/>
    <w:hidden/>
    <w:uiPriority w:val="99"/>
    <w:semiHidden/>
    <w:rsid w:val="00E90C76"/>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C76"/>
    <w:pPr>
      <w:widowControl w:val="0"/>
      <w:jc w:val="both"/>
    </w:pPr>
    <w:rPr>
      <w:rFonts w:ascii="Times New Roman" w:hAnsi="Times New Roman"/>
      <w:kern w:val="2"/>
      <w:sz w:val="21"/>
      <w:szCs w:val="24"/>
    </w:rPr>
  </w:style>
  <w:style w:type="paragraph" w:styleId="2">
    <w:name w:val="heading 2"/>
    <w:basedOn w:val="a"/>
    <w:next w:val="a0"/>
    <w:link w:val="2Char"/>
    <w:qFormat/>
    <w:rsid w:val="00E90C76"/>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90C7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E90C76"/>
    <w:rPr>
      <w:sz w:val="18"/>
      <w:szCs w:val="18"/>
    </w:rPr>
  </w:style>
  <w:style w:type="paragraph" w:styleId="a5">
    <w:name w:val="footer"/>
    <w:basedOn w:val="a"/>
    <w:link w:val="Char0"/>
    <w:unhideWhenUsed/>
    <w:rsid w:val="00E90C76"/>
    <w:pPr>
      <w:tabs>
        <w:tab w:val="center" w:pos="4153"/>
        <w:tab w:val="right" w:pos="8306"/>
      </w:tabs>
      <w:snapToGrid w:val="0"/>
      <w:jc w:val="left"/>
    </w:pPr>
    <w:rPr>
      <w:sz w:val="18"/>
      <w:szCs w:val="18"/>
    </w:rPr>
  </w:style>
  <w:style w:type="character" w:customStyle="1" w:styleId="Char0">
    <w:name w:val="页脚 Char"/>
    <w:link w:val="a5"/>
    <w:uiPriority w:val="99"/>
    <w:rsid w:val="00E90C76"/>
    <w:rPr>
      <w:sz w:val="18"/>
      <w:szCs w:val="18"/>
    </w:rPr>
  </w:style>
  <w:style w:type="character" w:customStyle="1" w:styleId="2Char">
    <w:name w:val="标题 2 Char"/>
    <w:link w:val="2"/>
    <w:rsid w:val="00E90C76"/>
    <w:rPr>
      <w:rFonts w:ascii="Arial" w:eastAsia="黑体" w:hAnsi="Arial" w:cs="Times New Roman"/>
      <w:b/>
      <w:sz w:val="32"/>
      <w:szCs w:val="20"/>
    </w:rPr>
  </w:style>
  <w:style w:type="character" w:styleId="a6">
    <w:name w:val="page number"/>
    <w:basedOn w:val="a1"/>
    <w:rsid w:val="00E90C76"/>
  </w:style>
  <w:style w:type="paragraph" w:styleId="a7">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90C76"/>
    <w:rPr>
      <w:b/>
      <w:bCs/>
    </w:rPr>
  </w:style>
  <w:style w:type="character" w:styleId="a9">
    <w:name w:val="Hyperlink"/>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90C76"/>
    <w:pPr>
      <w:spacing w:line="360" w:lineRule="auto"/>
    </w:pPr>
    <w:rPr>
      <w:rFonts w:ascii="仿宋_GB2312" w:eastAsia="仿宋_GB2312"/>
      <w:color w:val="000000"/>
      <w:kern w:val="0"/>
      <w:sz w:val="24"/>
      <w:szCs w:val="28"/>
    </w:rPr>
  </w:style>
  <w:style w:type="character" w:customStyle="1" w:styleId="Char1">
    <w:name w:val="正文文本 Char"/>
    <w:link w:val="aa"/>
    <w:rsid w:val="00E90C76"/>
    <w:rPr>
      <w:rFonts w:ascii="仿宋_GB2312" w:eastAsia="仿宋_GB2312" w:hAnsi="Times New Roman" w:cs="Times New Roman"/>
      <w:color w:val="000000"/>
      <w:kern w:val="0"/>
      <w:sz w:val="24"/>
      <w:szCs w:val="28"/>
    </w:rPr>
  </w:style>
  <w:style w:type="character" w:customStyle="1" w:styleId="read">
    <w:name w:val="read"/>
    <w:basedOn w:val="a1"/>
    <w:rsid w:val="00E90C76"/>
  </w:style>
  <w:style w:type="paragraph" w:styleId="a0">
    <w:name w:val="Normal Indent"/>
    <w:basedOn w:val="a"/>
    <w:rsid w:val="00E90C76"/>
    <w:pPr>
      <w:ind w:firstLineChars="200" w:firstLine="420"/>
    </w:pPr>
  </w:style>
  <w:style w:type="paragraph" w:styleId="ab">
    <w:name w:val="Body Text Indent"/>
    <w:basedOn w:val="a"/>
    <w:link w:val="Char2"/>
    <w:rsid w:val="00E90C76"/>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link w:val="ab"/>
    <w:rsid w:val="00E90C76"/>
    <w:rPr>
      <w:rFonts w:ascii="Times New Roman" w:eastAsia="方正仿宋简体" w:hAnsi="Times New Roman" w:cs="Times New Roman"/>
      <w:sz w:val="24"/>
      <w:szCs w:val="30"/>
    </w:rPr>
  </w:style>
  <w:style w:type="paragraph" w:styleId="20">
    <w:name w:val="Body Text Indent 2"/>
    <w:basedOn w:val="a"/>
    <w:link w:val="2Char0"/>
    <w:rsid w:val="00E90C76"/>
    <w:pPr>
      <w:spacing w:line="360" w:lineRule="auto"/>
      <w:ind w:firstLine="525"/>
    </w:pPr>
    <w:rPr>
      <w:rFonts w:ascii="宋体" w:hAnsi="宋体"/>
      <w:sz w:val="28"/>
      <w:szCs w:val="20"/>
    </w:rPr>
  </w:style>
  <w:style w:type="character" w:customStyle="1" w:styleId="2Char0">
    <w:name w:val="正文文本缩进 2 Char"/>
    <w:link w:val="20"/>
    <w:rsid w:val="00E90C76"/>
    <w:rPr>
      <w:rFonts w:ascii="宋体" w:eastAsia="宋体" w:hAnsi="宋体" w:cs="Times New Roman"/>
      <w:sz w:val="28"/>
      <w:szCs w:val="20"/>
    </w:rPr>
  </w:style>
  <w:style w:type="paragraph" w:styleId="3">
    <w:name w:val="Body Text Indent 3"/>
    <w:basedOn w:val="a"/>
    <w:link w:val="3Char"/>
    <w:rsid w:val="00E90C76"/>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link w:val="3"/>
    <w:rsid w:val="00E90C76"/>
    <w:rPr>
      <w:rFonts w:ascii="仿宋_GB2312" w:eastAsia="仿宋_GB2312" w:hAnsi="宋体" w:cs="Arial"/>
      <w:color w:val="000000"/>
      <w:sz w:val="24"/>
      <w:szCs w:val="24"/>
    </w:rPr>
  </w:style>
  <w:style w:type="paragraph" w:styleId="1">
    <w:name w:val="toc 1"/>
    <w:basedOn w:val="a"/>
    <w:next w:val="a"/>
    <w:autoRedefine/>
    <w:semiHidden/>
    <w:rsid w:val="00E90C76"/>
  </w:style>
  <w:style w:type="paragraph" w:styleId="21">
    <w:name w:val="toc 2"/>
    <w:basedOn w:val="a"/>
    <w:next w:val="a"/>
    <w:autoRedefine/>
    <w:semiHidden/>
    <w:rsid w:val="00E90C76"/>
    <w:pPr>
      <w:ind w:leftChars="200" w:left="420"/>
    </w:pPr>
  </w:style>
  <w:style w:type="paragraph" w:styleId="30">
    <w:name w:val="toc 3"/>
    <w:basedOn w:val="a"/>
    <w:next w:val="a"/>
    <w:autoRedefine/>
    <w:semiHidden/>
    <w:rsid w:val="00E90C76"/>
    <w:pPr>
      <w:ind w:leftChars="400" w:left="840"/>
    </w:pPr>
  </w:style>
  <w:style w:type="paragraph" w:styleId="4">
    <w:name w:val="toc 4"/>
    <w:basedOn w:val="a"/>
    <w:next w:val="a"/>
    <w:autoRedefine/>
    <w:semiHidden/>
    <w:rsid w:val="00E90C76"/>
    <w:pPr>
      <w:ind w:leftChars="600" w:left="1260"/>
    </w:pPr>
  </w:style>
  <w:style w:type="paragraph" w:styleId="5">
    <w:name w:val="toc 5"/>
    <w:basedOn w:val="a"/>
    <w:next w:val="a"/>
    <w:autoRedefine/>
    <w:semiHidden/>
    <w:rsid w:val="00E90C76"/>
    <w:pPr>
      <w:ind w:leftChars="800" w:left="1680"/>
    </w:pPr>
  </w:style>
  <w:style w:type="paragraph" w:styleId="6">
    <w:name w:val="toc 6"/>
    <w:basedOn w:val="a"/>
    <w:next w:val="a"/>
    <w:autoRedefine/>
    <w:semiHidden/>
    <w:rsid w:val="00E90C76"/>
    <w:pPr>
      <w:ind w:leftChars="1000" w:left="2100"/>
    </w:pPr>
  </w:style>
  <w:style w:type="paragraph" w:styleId="7">
    <w:name w:val="toc 7"/>
    <w:basedOn w:val="a"/>
    <w:next w:val="a"/>
    <w:autoRedefine/>
    <w:semiHidden/>
    <w:rsid w:val="00E90C76"/>
    <w:pPr>
      <w:ind w:leftChars="1200" w:left="2520"/>
    </w:pPr>
  </w:style>
  <w:style w:type="paragraph" w:styleId="8">
    <w:name w:val="toc 8"/>
    <w:basedOn w:val="a"/>
    <w:next w:val="a"/>
    <w:autoRedefine/>
    <w:semiHidden/>
    <w:rsid w:val="00E90C76"/>
    <w:pPr>
      <w:ind w:leftChars="1400" w:left="2940"/>
    </w:pPr>
  </w:style>
  <w:style w:type="paragraph" w:styleId="9">
    <w:name w:val="toc 9"/>
    <w:basedOn w:val="a"/>
    <w:next w:val="a"/>
    <w:autoRedefine/>
    <w:semiHidden/>
    <w:rsid w:val="00E90C76"/>
    <w:pPr>
      <w:ind w:leftChars="1600" w:left="3360"/>
    </w:pPr>
  </w:style>
  <w:style w:type="paragraph" w:styleId="ac">
    <w:name w:val="Balloon Text"/>
    <w:basedOn w:val="a"/>
    <w:link w:val="Char3"/>
    <w:semiHidden/>
    <w:rsid w:val="00E90C76"/>
    <w:rPr>
      <w:sz w:val="18"/>
      <w:szCs w:val="18"/>
    </w:rPr>
  </w:style>
  <w:style w:type="character" w:customStyle="1" w:styleId="Char3">
    <w:name w:val="批注框文本 Char"/>
    <w:link w:val="ac"/>
    <w:semiHidden/>
    <w:rsid w:val="00E90C76"/>
    <w:rPr>
      <w:rFonts w:ascii="Times New Roman" w:eastAsia="宋体" w:hAnsi="Times New Roman" w:cs="Times New Roman"/>
      <w:sz w:val="18"/>
      <w:szCs w:val="18"/>
    </w:rPr>
  </w:style>
  <w:style w:type="paragraph" w:customStyle="1" w:styleId="Char4">
    <w:name w:val="Char"/>
    <w:basedOn w:val="a"/>
    <w:rsid w:val="00E90C76"/>
  </w:style>
  <w:style w:type="paragraph" w:customStyle="1" w:styleId="Char10">
    <w:name w:val="Char1"/>
    <w:basedOn w:val="a"/>
    <w:autoRedefine/>
    <w:rsid w:val="00E90C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d">
    <w:name w:val="annotation reference"/>
    <w:semiHidden/>
    <w:rsid w:val="00E90C76"/>
    <w:rPr>
      <w:sz w:val="21"/>
      <w:szCs w:val="21"/>
    </w:rPr>
  </w:style>
  <w:style w:type="paragraph" w:styleId="ae">
    <w:name w:val="annotation text"/>
    <w:basedOn w:val="a"/>
    <w:link w:val="Char5"/>
    <w:semiHidden/>
    <w:rsid w:val="00E90C76"/>
    <w:pPr>
      <w:jc w:val="left"/>
    </w:pPr>
  </w:style>
  <w:style w:type="character" w:customStyle="1" w:styleId="Char5">
    <w:name w:val="批注文字 Char"/>
    <w:link w:val="ae"/>
    <w:semiHidden/>
    <w:rsid w:val="00E90C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Char"/>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rsid w:val="00E90C76"/>
    <w:rPr>
      <w:rFonts w:ascii="宋体" w:eastAsia="宋体" w:hAnsi="宋体" w:cs="宋体"/>
      <w:kern w:val="0"/>
      <w:sz w:val="24"/>
      <w:szCs w:val="24"/>
    </w:rPr>
  </w:style>
  <w:style w:type="paragraph" w:styleId="af">
    <w:name w:val="annotation subject"/>
    <w:basedOn w:val="ae"/>
    <w:next w:val="ae"/>
    <w:link w:val="Char6"/>
    <w:rsid w:val="00E90C76"/>
    <w:rPr>
      <w:b/>
      <w:bCs/>
    </w:rPr>
  </w:style>
  <w:style w:type="character" w:customStyle="1" w:styleId="Char6">
    <w:name w:val="批注主题 Char"/>
    <w:link w:val="af"/>
    <w:rsid w:val="00E90C76"/>
    <w:rPr>
      <w:rFonts w:ascii="Times New Roman" w:eastAsia="宋体" w:hAnsi="Times New Roman" w:cs="Times New Roman"/>
      <w:b/>
      <w:bCs/>
      <w:szCs w:val="24"/>
    </w:rPr>
  </w:style>
  <w:style w:type="character" w:styleId="af0">
    <w:name w:val="FollowedHyperlink"/>
    <w:uiPriority w:val="99"/>
    <w:semiHidden/>
    <w:unhideWhenUsed/>
    <w:rsid w:val="00E90C76"/>
    <w:rPr>
      <w:color w:val="800080"/>
      <w:u w:val="single"/>
    </w:rPr>
  </w:style>
  <w:style w:type="paragraph" w:styleId="af1">
    <w:name w:val="Revision"/>
    <w:hidden/>
    <w:uiPriority w:val="99"/>
    <w:semiHidden/>
    <w:rsid w:val="00E90C76"/>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2831-6347-4971-BE27-7F8ED7C7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4479</Words>
  <Characters>25531</Characters>
  <Application>Microsoft Office Word</Application>
  <DocSecurity>0</DocSecurity>
  <Lines>212</Lines>
  <Paragraphs>59</Paragraphs>
  <ScaleCrop>false</ScaleCrop>
  <Company/>
  <LinksUpToDate>false</LinksUpToDate>
  <CharactersWithSpaces>29951</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孔令滔</dc:creator>
  <cp:lastModifiedBy>曹晓斐</cp:lastModifiedBy>
  <cp:revision>3</cp:revision>
  <dcterms:created xsi:type="dcterms:W3CDTF">2016-03-22T07:02:00Z</dcterms:created>
  <dcterms:modified xsi:type="dcterms:W3CDTF">2016-03-22T07:04:00Z</dcterms:modified>
</cp:coreProperties>
</file>